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A" w:rsidRDefault="00477C6A" w:rsidP="00477C6A">
      <w:pPr>
        <w:jc w:val="center"/>
        <w:outlineLvl w:val="0"/>
        <w:rPr>
          <w:caps/>
          <w:sz w:val="28"/>
          <w:szCs w:val="28"/>
          <w:lang w:val="uk-UA"/>
        </w:rPr>
      </w:pPr>
      <w:r>
        <w:rPr>
          <w:caps/>
          <w:noProof/>
          <w:sz w:val="28"/>
          <w:szCs w:val="28"/>
          <w:lang w:val="uk-UA" w:eastAsia="uk-UA"/>
        </w:rPr>
        <w:drawing>
          <wp:inline distT="0" distB="0" distL="0" distR="0">
            <wp:extent cx="438150"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2770"/>
                    </a:xfrm>
                    <a:prstGeom prst="rect">
                      <a:avLst/>
                    </a:prstGeom>
                    <a:noFill/>
                    <a:ln>
                      <a:noFill/>
                    </a:ln>
                  </pic:spPr>
                </pic:pic>
              </a:graphicData>
            </a:graphic>
          </wp:inline>
        </w:drawing>
      </w:r>
    </w:p>
    <w:p w:rsidR="00477C6A" w:rsidRDefault="00477C6A" w:rsidP="00477C6A">
      <w:pPr>
        <w:jc w:val="center"/>
        <w:outlineLvl w:val="0"/>
        <w:rPr>
          <w:b/>
          <w:sz w:val="28"/>
          <w:szCs w:val="28"/>
          <w:lang w:val="uk-UA"/>
        </w:rPr>
      </w:pPr>
    </w:p>
    <w:p w:rsidR="00477C6A" w:rsidRDefault="00477C6A" w:rsidP="00477C6A">
      <w:pPr>
        <w:shd w:val="clear" w:color="auto" w:fill="FFFFFF"/>
        <w:jc w:val="center"/>
        <w:rPr>
          <w:rFonts w:ascii="Arial" w:hAnsi="Arial" w:cs="Arial"/>
          <w:color w:val="000000"/>
          <w:sz w:val="21"/>
          <w:szCs w:val="21"/>
          <w:lang w:val="uk-UA"/>
        </w:rPr>
      </w:pPr>
      <w:r>
        <w:rPr>
          <w:b/>
          <w:bCs/>
          <w:color w:val="000000"/>
          <w:sz w:val="28"/>
          <w:szCs w:val="28"/>
          <w:bdr w:val="none" w:sz="0" w:space="0" w:color="auto" w:frame="1"/>
          <w:lang w:val="uk-UA"/>
        </w:rPr>
        <w:t>УКРАЇНА</w:t>
      </w:r>
    </w:p>
    <w:p w:rsidR="00477C6A" w:rsidRDefault="00477C6A" w:rsidP="00477C6A">
      <w:pPr>
        <w:shd w:val="clear" w:color="auto" w:fill="FFFFFF"/>
        <w:jc w:val="center"/>
        <w:rPr>
          <w:rFonts w:ascii="Arial" w:hAnsi="Arial" w:cs="Arial"/>
          <w:color w:val="000000"/>
          <w:sz w:val="21"/>
          <w:szCs w:val="21"/>
          <w:lang w:val="uk-UA"/>
        </w:rPr>
      </w:pPr>
      <w:proofErr w:type="spellStart"/>
      <w:r>
        <w:rPr>
          <w:b/>
          <w:bCs/>
          <w:color w:val="000000"/>
          <w:sz w:val="28"/>
          <w:szCs w:val="28"/>
          <w:bdr w:val="none" w:sz="0" w:space="0" w:color="auto" w:frame="1"/>
          <w:lang w:val="uk-UA"/>
        </w:rPr>
        <w:t>Більшівцівсь</w:t>
      </w:r>
      <w:proofErr w:type="spellEnd"/>
      <w:r>
        <w:rPr>
          <w:b/>
          <w:bCs/>
          <w:color w:val="000000"/>
          <w:sz w:val="28"/>
          <w:szCs w:val="28"/>
          <w:bdr w:val="none" w:sz="0" w:space="0" w:color="auto" w:frame="1"/>
          <w:lang w:val="uk-UA"/>
        </w:rPr>
        <w:t>ка селищна рада</w:t>
      </w:r>
    </w:p>
    <w:p w:rsidR="00477C6A" w:rsidRDefault="00477C6A" w:rsidP="00477C6A">
      <w:pPr>
        <w:shd w:val="clear" w:color="auto" w:fill="FFFFFF"/>
        <w:jc w:val="center"/>
        <w:rPr>
          <w:rFonts w:ascii="Arial" w:hAnsi="Arial" w:cs="Arial"/>
          <w:color w:val="000000"/>
          <w:sz w:val="21"/>
          <w:szCs w:val="21"/>
          <w:lang w:val="uk-UA"/>
        </w:rPr>
      </w:pPr>
      <w:r>
        <w:rPr>
          <w:b/>
          <w:bCs/>
          <w:color w:val="000000"/>
          <w:sz w:val="28"/>
          <w:szCs w:val="28"/>
          <w:bdr w:val="none" w:sz="0" w:space="0" w:color="auto" w:frame="1"/>
          <w:lang w:val="en-US"/>
        </w:rPr>
        <w:t>V</w:t>
      </w:r>
      <w:r>
        <w:rPr>
          <w:b/>
          <w:bCs/>
          <w:color w:val="000000"/>
          <w:sz w:val="28"/>
          <w:szCs w:val="28"/>
          <w:bdr w:val="none" w:sz="0" w:space="0" w:color="auto" w:frame="1"/>
          <w:lang w:val="uk-UA"/>
        </w:rPr>
        <w:t xml:space="preserve"> сесія VIІI скликання</w:t>
      </w:r>
      <w:r>
        <w:rPr>
          <w:color w:val="000000"/>
          <w:bdr w:val="none" w:sz="0" w:space="0" w:color="auto" w:frame="1"/>
          <w:lang w:val="uk-UA"/>
        </w:rPr>
        <w:t> </w:t>
      </w:r>
    </w:p>
    <w:p w:rsidR="00477C6A" w:rsidRPr="00477C6A" w:rsidRDefault="00477C6A" w:rsidP="00477C6A">
      <w:pPr>
        <w:jc w:val="center"/>
        <w:outlineLvl w:val="0"/>
        <w:rPr>
          <w:sz w:val="28"/>
          <w:szCs w:val="28"/>
          <w:lang w:val="uk-UA"/>
        </w:rPr>
      </w:pPr>
      <w:r w:rsidRPr="00477C6A">
        <w:rPr>
          <w:sz w:val="28"/>
          <w:szCs w:val="28"/>
          <w:lang w:val="uk-UA"/>
        </w:rPr>
        <w:t>(друге пленарне засідання)</w:t>
      </w:r>
    </w:p>
    <w:p w:rsidR="00477C6A" w:rsidRDefault="00477C6A" w:rsidP="00477C6A">
      <w:pPr>
        <w:jc w:val="center"/>
        <w:outlineLvl w:val="0"/>
        <w:rPr>
          <w:b/>
          <w:sz w:val="28"/>
          <w:szCs w:val="28"/>
          <w:lang w:val="uk-UA"/>
        </w:rPr>
      </w:pPr>
    </w:p>
    <w:p w:rsidR="00477C6A" w:rsidRDefault="00477C6A" w:rsidP="00477C6A">
      <w:pPr>
        <w:jc w:val="center"/>
        <w:outlineLvl w:val="0"/>
        <w:rPr>
          <w:b/>
          <w:sz w:val="28"/>
          <w:szCs w:val="28"/>
          <w:lang w:val="uk-UA"/>
        </w:rPr>
      </w:pPr>
      <w:r>
        <w:rPr>
          <w:b/>
          <w:sz w:val="28"/>
          <w:szCs w:val="28"/>
          <w:lang w:val="uk-UA"/>
        </w:rPr>
        <w:t>РІШЕННЯ</w:t>
      </w:r>
    </w:p>
    <w:p w:rsidR="00477C6A" w:rsidRDefault="00477C6A" w:rsidP="00477C6A">
      <w:pPr>
        <w:jc w:val="center"/>
        <w:outlineLvl w:val="0"/>
        <w:rPr>
          <w:b/>
          <w:sz w:val="28"/>
          <w:szCs w:val="28"/>
          <w:lang w:val="uk-UA"/>
        </w:rPr>
      </w:pPr>
    </w:p>
    <w:p w:rsidR="00477C6A" w:rsidRDefault="00477C6A" w:rsidP="00477C6A">
      <w:pPr>
        <w:outlineLvl w:val="0"/>
        <w:rPr>
          <w:b/>
          <w:sz w:val="28"/>
          <w:szCs w:val="28"/>
          <w:lang w:val="uk-UA"/>
        </w:rPr>
      </w:pPr>
    </w:p>
    <w:p w:rsidR="00477C6A" w:rsidRDefault="00477C6A" w:rsidP="00477C6A">
      <w:pPr>
        <w:rPr>
          <w:sz w:val="28"/>
          <w:szCs w:val="28"/>
          <w:lang w:val="uk-UA"/>
        </w:rPr>
      </w:pPr>
      <w:r>
        <w:rPr>
          <w:sz w:val="28"/>
          <w:szCs w:val="28"/>
          <w:lang w:val="uk-UA"/>
        </w:rPr>
        <w:t xml:space="preserve">від 06 червня 2021 року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Більшівці</w:t>
      </w:r>
      <w:proofErr w:type="spellEnd"/>
    </w:p>
    <w:p w:rsidR="00477C6A" w:rsidRDefault="00DB312A" w:rsidP="00477C6A">
      <w:pPr>
        <w:rPr>
          <w:sz w:val="28"/>
          <w:szCs w:val="28"/>
          <w:lang w:val="uk-UA"/>
        </w:rPr>
      </w:pPr>
      <w:r>
        <w:rPr>
          <w:sz w:val="28"/>
          <w:szCs w:val="28"/>
          <w:lang w:val="uk-UA"/>
        </w:rPr>
        <w:t>№ 1022</w:t>
      </w:r>
    </w:p>
    <w:p w:rsidR="00477C6A" w:rsidRDefault="00477C6A" w:rsidP="00477C6A"/>
    <w:p w:rsidR="00477C6A" w:rsidRDefault="00477C6A" w:rsidP="00477C6A">
      <w:pPr>
        <w:jc w:val="both"/>
        <w:rPr>
          <w:b/>
          <w:bCs/>
          <w:iCs/>
          <w:sz w:val="28"/>
          <w:szCs w:val="28"/>
          <w:lang w:val="uk-UA"/>
        </w:rPr>
      </w:pPr>
      <w:r>
        <w:rPr>
          <w:b/>
          <w:bCs/>
          <w:iCs/>
          <w:sz w:val="28"/>
          <w:szCs w:val="28"/>
          <w:lang w:val="uk-UA"/>
        </w:rPr>
        <w:t>Про затвердження переліку та умов</w:t>
      </w:r>
    </w:p>
    <w:p w:rsidR="00477C6A" w:rsidRDefault="00477C6A" w:rsidP="00477C6A">
      <w:pPr>
        <w:jc w:val="both"/>
        <w:rPr>
          <w:b/>
          <w:bCs/>
          <w:iCs/>
          <w:sz w:val="28"/>
          <w:szCs w:val="28"/>
          <w:lang w:val="uk-UA"/>
        </w:rPr>
      </w:pPr>
      <w:r>
        <w:rPr>
          <w:b/>
          <w:bCs/>
          <w:iCs/>
          <w:sz w:val="28"/>
          <w:szCs w:val="28"/>
          <w:lang w:val="uk-UA"/>
        </w:rPr>
        <w:t xml:space="preserve">продажу права оренди земельних </w:t>
      </w:r>
    </w:p>
    <w:p w:rsidR="00477C6A" w:rsidRDefault="00477C6A" w:rsidP="00477C6A">
      <w:pPr>
        <w:jc w:val="both"/>
        <w:rPr>
          <w:b/>
          <w:bCs/>
          <w:iCs/>
          <w:sz w:val="28"/>
          <w:szCs w:val="28"/>
          <w:lang w:val="uk-UA"/>
        </w:rPr>
      </w:pPr>
      <w:r>
        <w:rPr>
          <w:b/>
          <w:bCs/>
          <w:iCs/>
          <w:sz w:val="28"/>
          <w:szCs w:val="28"/>
          <w:lang w:val="uk-UA"/>
        </w:rPr>
        <w:t>ділянок на земельних торгах у формі аукціону</w:t>
      </w:r>
    </w:p>
    <w:p w:rsidR="00477C6A" w:rsidRDefault="00477C6A" w:rsidP="00477C6A">
      <w:pPr>
        <w:jc w:val="both"/>
        <w:rPr>
          <w:sz w:val="28"/>
          <w:szCs w:val="28"/>
          <w:lang w:val="uk-UA"/>
        </w:rPr>
      </w:pPr>
    </w:p>
    <w:p w:rsidR="00477C6A" w:rsidRPr="00477C6A" w:rsidRDefault="00477C6A" w:rsidP="00477C6A">
      <w:pPr>
        <w:jc w:val="both"/>
        <w:rPr>
          <w:bCs/>
          <w:iCs/>
          <w:sz w:val="28"/>
          <w:szCs w:val="28"/>
          <w:lang w:val="uk-UA"/>
        </w:rPr>
      </w:pPr>
      <w:r w:rsidRPr="00477C6A">
        <w:rPr>
          <w:sz w:val="28"/>
          <w:szCs w:val="28"/>
          <w:lang w:val="uk-UA"/>
        </w:rPr>
        <w:t xml:space="preserve">З метою забезпечення ефективного використання селищного земельного фонду в ринкових умовах та залучення додаткових коштів до селищного бюджету, відповідно до рішення селищної ради №795 від 20 квітня 2021 року </w:t>
      </w:r>
      <w:r w:rsidRPr="00477C6A">
        <w:rPr>
          <w:i/>
          <w:sz w:val="28"/>
          <w:szCs w:val="28"/>
          <w:lang w:val="uk-UA"/>
        </w:rPr>
        <w:t>«Про затвердження переліку земельних ділянок призначених для продажу права оренди на земельних торгах у формі аукціону окремими лотами, надання дозволів на розробку проектів землеустрою та агрохімічних паспортів земельних ділянок»</w:t>
      </w:r>
      <w:r w:rsidRPr="00477C6A">
        <w:rPr>
          <w:sz w:val="28"/>
          <w:szCs w:val="28"/>
          <w:lang w:val="uk-UA"/>
        </w:rPr>
        <w:t xml:space="preserve"> та статей 12, 83, 93, 116, 124, 127, 127, 134-139 Земельного кодексу України, Законів України «Про оренду землі» та «Про державну реєстрацію речових прав на нерухоме майно та їх обтяжень», керуючись пункту 34 статті 26 Закону України «Про місцеве самоврядування в Україні», </w:t>
      </w:r>
      <w:proofErr w:type="spellStart"/>
      <w:r w:rsidRPr="00477C6A">
        <w:rPr>
          <w:sz w:val="28"/>
          <w:szCs w:val="28"/>
          <w:lang w:val="uk-UA"/>
        </w:rPr>
        <w:t>Більшівцівська</w:t>
      </w:r>
      <w:proofErr w:type="spellEnd"/>
      <w:r w:rsidRPr="00477C6A">
        <w:rPr>
          <w:sz w:val="28"/>
          <w:szCs w:val="28"/>
          <w:lang w:val="uk-UA"/>
        </w:rPr>
        <w:t xml:space="preserve"> селищна рада</w:t>
      </w:r>
      <w:r>
        <w:rPr>
          <w:sz w:val="28"/>
          <w:szCs w:val="28"/>
          <w:lang w:val="uk-UA"/>
        </w:rPr>
        <w:t xml:space="preserve"> </w:t>
      </w:r>
      <w:r w:rsidRPr="00477C6A">
        <w:rPr>
          <w:b/>
          <w:sz w:val="28"/>
          <w:szCs w:val="28"/>
          <w:lang w:val="uk-UA"/>
        </w:rPr>
        <w:t>вирішила: </w:t>
      </w:r>
    </w:p>
    <w:p w:rsidR="00477C6A" w:rsidRDefault="00477C6A" w:rsidP="00477C6A">
      <w:pPr>
        <w:jc w:val="both"/>
        <w:rPr>
          <w:sz w:val="28"/>
          <w:szCs w:val="28"/>
          <w:lang w:val="uk-UA"/>
        </w:rPr>
      </w:pPr>
    </w:p>
    <w:p w:rsidR="00477C6A" w:rsidRDefault="00477C6A" w:rsidP="00477C6A">
      <w:pPr>
        <w:jc w:val="both"/>
        <w:rPr>
          <w:sz w:val="28"/>
          <w:szCs w:val="28"/>
          <w:lang w:val="uk-UA"/>
        </w:rPr>
      </w:pPr>
      <w:r>
        <w:rPr>
          <w:sz w:val="28"/>
          <w:szCs w:val="28"/>
          <w:lang w:val="uk-UA"/>
        </w:rPr>
        <w:t> 1.  Затвердити проекти землеустрою щодо відведення земельних ділянок з метою зміни їх цільового призначення, що знаходяться на території Більшівцівської селищної ради для продажу права оренди на земельних торгах у формі аукціону окремими лотами, згідно з  </w:t>
      </w:r>
      <w:r>
        <w:rPr>
          <w:b/>
          <w:bCs/>
          <w:i/>
          <w:iCs/>
          <w:sz w:val="28"/>
          <w:szCs w:val="28"/>
          <w:lang w:val="uk-UA"/>
        </w:rPr>
        <w:t>додатком 1</w:t>
      </w:r>
      <w:r>
        <w:rPr>
          <w:sz w:val="28"/>
          <w:szCs w:val="28"/>
          <w:lang w:val="uk-UA"/>
        </w:rPr>
        <w:t>.</w:t>
      </w:r>
    </w:p>
    <w:p w:rsidR="00477C6A" w:rsidRDefault="00477C6A" w:rsidP="00477C6A">
      <w:pPr>
        <w:jc w:val="both"/>
        <w:rPr>
          <w:b/>
          <w:i/>
          <w:sz w:val="28"/>
          <w:szCs w:val="28"/>
          <w:lang w:val="uk-UA"/>
        </w:rPr>
      </w:pPr>
      <w:r>
        <w:rPr>
          <w:sz w:val="28"/>
          <w:szCs w:val="28"/>
          <w:lang w:val="uk-UA"/>
        </w:rPr>
        <w:t xml:space="preserve">2. Затвердити перелік земельних ділянок право оренди на які підлягає продажу на земельних торгах у формі аукціону окремими лотами, згідно з </w:t>
      </w:r>
      <w:r>
        <w:rPr>
          <w:b/>
          <w:i/>
          <w:sz w:val="28"/>
          <w:szCs w:val="28"/>
          <w:lang w:val="uk-UA"/>
        </w:rPr>
        <w:t>додатком 2.</w:t>
      </w:r>
    </w:p>
    <w:p w:rsidR="00477C6A" w:rsidRDefault="00477C6A" w:rsidP="00477C6A">
      <w:pPr>
        <w:jc w:val="both"/>
        <w:rPr>
          <w:sz w:val="28"/>
          <w:szCs w:val="28"/>
          <w:lang w:val="uk-UA"/>
        </w:rPr>
      </w:pPr>
      <w:r>
        <w:rPr>
          <w:sz w:val="28"/>
          <w:szCs w:val="28"/>
          <w:lang w:val="uk-UA"/>
        </w:rPr>
        <w:t>3. Встановити гарантійний внесок у розмірі 5% (п’ять) відсотків від стартової ціни продажу.</w:t>
      </w:r>
    </w:p>
    <w:p w:rsidR="00477C6A" w:rsidRDefault="00477C6A" w:rsidP="00477C6A">
      <w:pPr>
        <w:jc w:val="both"/>
        <w:rPr>
          <w:sz w:val="28"/>
          <w:szCs w:val="28"/>
          <w:lang w:val="uk-UA"/>
        </w:rPr>
      </w:pPr>
      <w:r>
        <w:rPr>
          <w:sz w:val="28"/>
          <w:szCs w:val="28"/>
          <w:lang w:val="uk-UA"/>
        </w:rPr>
        <w:t>4. Встановити крок земельних торгів з продажу прав оренди на земельні ділянки у розмірі 0,5 (нуль цілих п’ять десятих) відсотка стартової плати за користування земельною ділянкою.</w:t>
      </w:r>
    </w:p>
    <w:p w:rsidR="00477C6A" w:rsidRDefault="00477C6A" w:rsidP="00477C6A">
      <w:pPr>
        <w:jc w:val="both"/>
        <w:rPr>
          <w:sz w:val="28"/>
          <w:szCs w:val="28"/>
          <w:lang w:val="uk-UA"/>
        </w:rPr>
      </w:pPr>
      <w:r>
        <w:rPr>
          <w:sz w:val="28"/>
          <w:szCs w:val="28"/>
          <w:lang w:val="uk-UA"/>
        </w:rPr>
        <w:t xml:space="preserve">5. Уповноважити селищного голову Василя Павловича </w:t>
      </w:r>
      <w:proofErr w:type="spellStart"/>
      <w:r>
        <w:rPr>
          <w:sz w:val="28"/>
          <w:szCs w:val="28"/>
          <w:lang w:val="uk-UA"/>
        </w:rPr>
        <w:t>Саноцького</w:t>
      </w:r>
      <w:proofErr w:type="spellEnd"/>
      <w:r>
        <w:rPr>
          <w:sz w:val="28"/>
          <w:szCs w:val="28"/>
          <w:lang w:val="uk-UA"/>
        </w:rPr>
        <w:t xml:space="preserve"> на підписання договорів оренди земельних ділянок права оренди на які будуть продані на земельних торгах від імені селищної ради. </w:t>
      </w:r>
    </w:p>
    <w:p w:rsidR="00477C6A" w:rsidRDefault="00477C6A" w:rsidP="00477C6A">
      <w:pPr>
        <w:jc w:val="both"/>
        <w:rPr>
          <w:sz w:val="28"/>
          <w:szCs w:val="28"/>
          <w:lang w:val="uk-UA"/>
        </w:rPr>
      </w:pPr>
      <w:r>
        <w:rPr>
          <w:sz w:val="28"/>
          <w:szCs w:val="28"/>
          <w:lang w:val="uk-UA"/>
        </w:rPr>
        <w:lastRenderedPageBreak/>
        <w:t>6. За результатами земельних торгів переможцем підписується протокол земельних торгів, на підставі якого укладається договір оренди земельної ділянки безпосередньо в день проведення торгів щодо кожного лоту.</w:t>
      </w:r>
    </w:p>
    <w:p w:rsidR="00477C6A" w:rsidRDefault="00477C6A" w:rsidP="00477C6A">
      <w:pPr>
        <w:jc w:val="both"/>
        <w:rPr>
          <w:sz w:val="28"/>
          <w:szCs w:val="28"/>
          <w:lang w:val="uk-UA"/>
        </w:rPr>
      </w:pPr>
      <w:r>
        <w:rPr>
          <w:sz w:val="28"/>
          <w:szCs w:val="28"/>
          <w:lang w:val="uk-UA"/>
        </w:rPr>
        <w:t>7. Плата за користування земельними ділянками, права користування якими буде набуто на земельних торгах, підлягатиме сплаті переможцем не пізніше трьох банківських днів з дня укладання договору оренди землі.</w:t>
      </w:r>
    </w:p>
    <w:p w:rsidR="00477C6A" w:rsidRDefault="00477C6A" w:rsidP="00477C6A">
      <w:pPr>
        <w:jc w:val="both"/>
        <w:rPr>
          <w:sz w:val="28"/>
          <w:szCs w:val="28"/>
          <w:lang w:val="uk-UA"/>
        </w:rPr>
      </w:pPr>
      <w:r>
        <w:rPr>
          <w:sz w:val="28"/>
          <w:szCs w:val="28"/>
          <w:lang w:val="uk-UA"/>
        </w:rPr>
        <w:t xml:space="preserve">8. Забезпечити оформлення договору оренди земельної ділянки з переможцями аукціону за ціною та на умовах, які зазначені в </w:t>
      </w:r>
      <w:r>
        <w:rPr>
          <w:b/>
          <w:i/>
          <w:sz w:val="28"/>
          <w:szCs w:val="28"/>
          <w:lang w:val="uk-UA"/>
        </w:rPr>
        <w:t>додатках 3</w:t>
      </w:r>
      <w:r>
        <w:rPr>
          <w:sz w:val="28"/>
          <w:szCs w:val="28"/>
          <w:lang w:val="uk-UA"/>
        </w:rPr>
        <w:t xml:space="preserve"> до цього рішення. </w:t>
      </w:r>
    </w:p>
    <w:p w:rsidR="00477C6A" w:rsidRDefault="00477C6A" w:rsidP="00477C6A">
      <w:pPr>
        <w:jc w:val="both"/>
        <w:rPr>
          <w:sz w:val="28"/>
          <w:szCs w:val="28"/>
          <w:lang w:val="uk-UA"/>
        </w:rPr>
      </w:pPr>
      <w:r>
        <w:rPr>
          <w:sz w:val="28"/>
          <w:szCs w:val="28"/>
          <w:lang w:val="uk-UA"/>
        </w:rPr>
        <w:t xml:space="preserve">9. </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постійну комісію з питань житлово-комунального господарства, комунальної власності, містобудування, будівництва, земельних відносин та охорони природи.</w:t>
      </w:r>
    </w:p>
    <w:p w:rsidR="00477C6A" w:rsidRDefault="00477C6A" w:rsidP="00477C6A">
      <w:pPr>
        <w:jc w:val="both"/>
        <w:rPr>
          <w:sz w:val="28"/>
          <w:szCs w:val="28"/>
          <w:lang w:val="uk-UA"/>
        </w:rPr>
      </w:pPr>
    </w:p>
    <w:p w:rsidR="00477C6A" w:rsidRDefault="00477C6A" w:rsidP="00477C6A">
      <w:pPr>
        <w:jc w:val="both"/>
        <w:rPr>
          <w:sz w:val="28"/>
          <w:szCs w:val="28"/>
          <w:lang w:val="uk-UA"/>
        </w:rPr>
      </w:pPr>
    </w:p>
    <w:p w:rsidR="00477C6A" w:rsidRDefault="00477C6A" w:rsidP="00477C6A">
      <w:pPr>
        <w:jc w:val="both"/>
        <w:rPr>
          <w:sz w:val="28"/>
          <w:szCs w:val="28"/>
          <w:lang w:val="uk-UA"/>
        </w:rPr>
      </w:pPr>
    </w:p>
    <w:p w:rsidR="00477C6A" w:rsidRDefault="00477C6A" w:rsidP="00477C6A">
      <w:pPr>
        <w:jc w:val="both"/>
        <w:rPr>
          <w:sz w:val="28"/>
          <w:szCs w:val="28"/>
          <w:lang w:val="uk-UA"/>
        </w:rPr>
      </w:pPr>
    </w:p>
    <w:p w:rsidR="00FC1F1C" w:rsidRDefault="00FC1F1C" w:rsidP="00FC1F1C">
      <w:pPr>
        <w:rPr>
          <w:b/>
          <w:sz w:val="28"/>
          <w:szCs w:val="28"/>
          <w:lang w:val="uk-UA"/>
        </w:rPr>
      </w:pPr>
      <w:r>
        <w:rPr>
          <w:b/>
          <w:sz w:val="28"/>
          <w:szCs w:val="28"/>
          <w:lang w:val="uk-UA"/>
        </w:rPr>
        <w:t xml:space="preserve">            </w:t>
      </w:r>
      <w:r>
        <w:rPr>
          <w:b/>
          <w:sz w:val="28"/>
          <w:szCs w:val="28"/>
          <w:lang w:val="uk-UA"/>
        </w:rPr>
        <w:t xml:space="preserve">Селищний голова                                                   Василь </w:t>
      </w:r>
      <w:proofErr w:type="spellStart"/>
      <w:r>
        <w:rPr>
          <w:b/>
          <w:sz w:val="28"/>
          <w:szCs w:val="28"/>
          <w:lang w:val="uk-UA"/>
        </w:rPr>
        <w:t>Саноцький</w:t>
      </w:r>
      <w:proofErr w:type="spellEnd"/>
    </w:p>
    <w:p w:rsidR="00FC1F1C" w:rsidRDefault="00FC1F1C" w:rsidP="00FC1F1C">
      <w:pPr>
        <w:ind w:firstLine="709"/>
        <w:rPr>
          <w:sz w:val="28"/>
          <w:szCs w:val="28"/>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FC1F1C" w:rsidRDefault="00FC1F1C" w:rsidP="00477C6A">
      <w:pPr>
        <w:jc w:val="right"/>
        <w:rPr>
          <w:b/>
          <w:i/>
          <w:lang w:val="uk-UA"/>
        </w:rPr>
      </w:pPr>
    </w:p>
    <w:p w:rsidR="00477C6A" w:rsidRDefault="00477C6A" w:rsidP="00477C6A">
      <w:pPr>
        <w:jc w:val="right"/>
        <w:rPr>
          <w:b/>
          <w:i/>
          <w:lang w:val="uk-UA"/>
        </w:rPr>
      </w:pPr>
      <w:r>
        <w:rPr>
          <w:b/>
          <w:i/>
          <w:lang w:val="uk-UA"/>
        </w:rPr>
        <w:lastRenderedPageBreak/>
        <w:t>Додаток 1</w:t>
      </w:r>
    </w:p>
    <w:p w:rsidR="00477C6A" w:rsidRDefault="00477C6A" w:rsidP="00477C6A">
      <w:pPr>
        <w:shd w:val="clear" w:color="auto" w:fill="FFFFFF"/>
        <w:jc w:val="center"/>
        <w:rPr>
          <w:rFonts w:ascii="Arial" w:hAnsi="Arial" w:cs="Arial"/>
          <w:color w:val="000000"/>
          <w:lang w:val="uk-UA"/>
        </w:rPr>
      </w:pPr>
      <w:r>
        <w:rPr>
          <w:lang w:val="uk-UA"/>
        </w:rPr>
        <w:t xml:space="preserve">                                                                                                    до рішення</w:t>
      </w:r>
      <w:r>
        <w:rPr>
          <w:b/>
          <w:bCs/>
          <w:color w:val="000000"/>
          <w:sz w:val="28"/>
          <w:szCs w:val="28"/>
          <w:bdr w:val="none" w:sz="0" w:space="0" w:color="auto" w:frame="1"/>
          <w:lang w:val="en-US"/>
        </w:rPr>
        <w:t xml:space="preserve"> </w:t>
      </w:r>
      <w:r>
        <w:rPr>
          <w:bCs/>
          <w:color w:val="000000"/>
          <w:bdr w:val="none" w:sz="0" w:space="0" w:color="auto" w:frame="1"/>
          <w:lang w:val="en-US"/>
        </w:rPr>
        <w:t>V</w:t>
      </w:r>
      <w:r>
        <w:rPr>
          <w:bCs/>
          <w:color w:val="000000"/>
          <w:bdr w:val="none" w:sz="0" w:space="0" w:color="auto" w:frame="1"/>
          <w:lang w:val="uk-UA"/>
        </w:rPr>
        <w:t xml:space="preserve"> сесії VIІI скликання</w:t>
      </w:r>
    </w:p>
    <w:p w:rsidR="00477C6A" w:rsidRDefault="00477C6A" w:rsidP="00477C6A">
      <w:pPr>
        <w:jc w:val="center"/>
        <w:outlineLvl w:val="0"/>
        <w:rPr>
          <w:lang w:val="uk-UA"/>
        </w:rPr>
      </w:pPr>
      <w:r>
        <w:rPr>
          <w:lang w:val="uk-UA"/>
        </w:rPr>
        <w:t xml:space="preserve">                                                                                                                 (друге пленарне засідання)</w:t>
      </w:r>
    </w:p>
    <w:p w:rsidR="00477C6A" w:rsidRDefault="00477C6A" w:rsidP="00477C6A">
      <w:pPr>
        <w:jc w:val="right"/>
        <w:rPr>
          <w:lang w:val="uk-UA"/>
        </w:rPr>
      </w:pPr>
      <w:r>
        <w:rPr>
          <w:lang w:val="uk-UA"/>
        </w:rPr>
        <w:t>Більшівцівської селищної ради</w:t>
      </w:r>
    </w:p>
    <w:p w:rsidR="00477C6A" w:rsidRDefault="00477C6A" w:rsidP="00477C6A">
      <w:pPr>
        <w:spacing w:after="200" w:line="276" w:lineRule="auto"/>
        <w:jc w:val="center"/>
        <w:rPr>
          <w:szCs w:val="28"/>
          <w:lang w:val="uk-UA"/>
        </w:rPr>
      </w:pPr>
      <w:r>
        <w:rPr>
          <w:lang w:val="uk-UA"/>
        </w:rPr>
        <w:t xml:space="preserve">                                                                                             </w:t>
      </w:r>
      <w:r w:rsidR="00FC1F1C">
        <w:rPr>
          <w:lang w:val="uk-UA"/>
        </w:rPr>
        <w:t xml:space="preserve">               </w:t>
      </w:r>
      <w:r>
        <w:rPr>
          <w:lang w:val="uk-UA"/>
        </w:rPr>
        <w:t xml:space="preserve">від 6 червня 2021 року </w:t>
      </w:r>
      <w:r w:rsidR="00FC1F1C">
        <w:rPr>
          <w:lang w:val="uk-UA"/>
        </w:rPr>
        <w:t>№ 1022</w:t>
      </w:r>
    </w:p>
    <w:p w:rsidR="00477C6A" w:rsidRDefault="00477C6A" w:rsidP="00477C6A">
      <w:pPr>
        <w:autoSpaceDE w:val="0"/>
        <w:autoSpaceDN w:val="0"/>
        <w:adjustRightInd w:val="0"/>
        <w:jc w:val="center"/>
        <w:rPr>
          <w:rFonts w:eastAsia="Calibri"/>
          <w:color w:val="000000"/>
          <w:sz w:val="28"/>
          <w:szCs w:val="28"/>
          <w:lang w:val="uk-UA" w:eastAsia="en-US"/>
        </w:rPr>
      </w:pPr>
      <w:r>
        <w:rPr>
          <w:rFonts w:eastAsia="Calibri"/>
          <w:color w:val="000000"/>
          <w:sz w:val="28"/>
          <w:szCs w:val="28"/>
          <w:lang w:val="uk-UA" w:eastAsia="en-US"/>
        </w:rPr>
        <w:t>ПЕРЕЛІК</w:t>
      </w:r>
    </w:p>
    <w:p w:rsidR="00477C6A" w:rsidRDefault="00477C6A" w:rsidP="00477C6A">
      <w:pPr>
        <w:autoSpaceDE w:val="0"/>
        <w:autoSpaceDN w:val="0"/>
        <w:adjustRightInd w:val="0"/>
        <w:jc w:val="center"/>
        <w:rPr>
          <w:rFonts w:eastAsia="Calibri"/>
          <w:color w:val="000000"/>
          <w:sz w:val="28"/>
          <w:szCs w:val="28"/>
          <w:lang w:val="uk-UA" w:eastAsia="en-US"/>
        </w:rPr>
      </w:pPr>
      <w:r>
        <w:rPr>
          <w:rFonts w:eastAsia="Calibri"/>
          <w:color w:val="000000"/>
          <w:sz w:val="28"/>
          <w:szCs w:val="28"/>
          <w:lang w:val="uk-UA" w:eastAsia="en-US"/>
        </w:rPr>
        <w:t xml:space="preserve">земельних ділянок   </w:t>
      </w:r>
      <w:r>
        <w:rPr>
          <w:rFonts w:eastAsia="Calibri"/>
          <w:color w:val="000000"/>
          <w:sz w:val="28"/>
          <w:szCs w:val="28"/>
          <w:shd w:val="clear" w:color="auto" w:fill="FFFFFF"/>
          <w:lang w:val="uk-UA" w:eastAsia="en-US"/>
        </w:rPr>
        <w:t>сільськогосподарського призначення</w:t>
      </w:r>
      <w:r>
        <w:rPr>
          <w:rFonts w:eastAsia="Calibri"/>
          <w:color w:val="000000"/>
          <w:sz w:val="28"/>
          <w:szCs w:val="28"/>
          <w:lang w:val="uk-UA" w:eastAsia="en-US"/>
        </w:rPr>
        <w:t xml:space="preserve"> </w:t>
      </w:r>
    </w:p>
    <w:p w:rsidR="00477C6A" w:rsidRDefault="00477C6A" w:rsidP="00477C6A">
      <w:pPr>
        <w:autoSpaceDE w:val="0"/>
        <w:autoSpaceDN w:val="0"/>
        <w:adjustRightInd w:val="0"/>
        <w:jc w:val="center"/>
        <w:rPr>
          <w:rFonts w:eastAsia="Calibri"/>
          <w:color w:val="000000"/>
          <w:sz w:val="28"/>
          <w:szCs w:val="28"/>
          <w:lang w:val="uk-UA" w:eastAsia="en-US"/>
        </w:rPr>
      </w:pPr>
      <w:r>
        <w:rPr>
          <w:rFonts w:eastAsia="Calibri"/>
          <w:color w:val="000000"/>
          <w:sz w:val="28"/>
          <w:szCs w:val="28"/>
          <w:lang w:val="uk-UA" w:eastAsia="en-US"/>
        </w:rPr>
        <w:t xml:space="preserve">по Більшівцівській селищній раді, призначених для продажу </w:t>
      </w:r>
    </w:p>
    <w:p w:rsidR="00477C6A" w:rsidRDefault="00477C6A" w:rsidP="00477C6A">
      <w:pPr>
        <w:autoSpaceDE w:val="0"/>
        <w:autoSpaceDN w:val="0"/>
        <w:adjustRightInd w:val="0"/>
        <w:jc w:val="center"/>
        <w:rPr>
          <w:rFonts w:eastAsia="Calibri"/>
          <w:color w:val="000000"/>
          <w:sz w:val="28"/>
          <w:szCs w:val="28"/>
          <w:lang w:val="uk-UA" w:eastAsia="en-US"/>
        </w:rPr>
      </w:pPr>
      <w:r>
        <w:rPr>
          <w:rFonts w:eastAsia="Calibri"/>
          <w:color w:val="000000"/>
          <w:sz w:val="28"/>
          <w:szCs w:val="28"/>
          <w:lang w:val="uk-UA" w:eastAsia="en-US"/>
        </w:rPr>
        <w:t>права оренди на земельних торгах</w:t>
      </w:r>
    </w:p>
    <w:tbl>
      <w:tblPr>
        <w:tblW w:w="0" w:type="auto"/>
        <w:tblInd w:w="-108" w:type="dxa"/>
        <w:tblLayout w:type="fixed"/>
        <w:tblLook w:val="04A0" w:firstRow="1" w:lastRow="0" w:firstColumn="1" w:lastColumn="0" w:noHBand="0" w:noVBand="1"/>
      </w:tblPr>
      <w:tblGrid>
        <w:gridCol w:w="1384"/>
        <w:gridCol w:w="3227"/>
        <w:gridCol w:w="2126"/>
        <w:gridCol w:w="3010"/>
      </w:tblGrid>
      <w:tr w:rsidR="00477C6A" w:rsidTr="00477C6A">
        <w:trPr>
          <w:trHeight w:val="610"/>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b/>
                <w:color w:val="000000"/>
                <w:sz w:val="22"/>
                <w:szCs w:val="22"/>
                <w:lang w:val="uk-UA" w:eastAsia="en-US"/>
              </w:rPr>
            </w:pPr>
            <w:r>
              <w:rPr>
                <w:rFonts w:eastAsia="Calibri"/>
                <w:b/>
                <w:color w:val="000000"/>
                <w:sz w:val="22"/>
                <w:szCs w:val="22"/>
                <w:lang w:val="uk-UA" w:eastAsia="en-US"/>
              </w:rPr>
              <w:t>№</w:t>
            </w:r>
          </w:p>
          <w:p w:rsidR="00477C6A" w:rsidRDefault="00477C6A">
            <w:pPr>
              <w:autoSpaceDE w:val="0"/>
              <w:autoSpaceDN w:val="0"/>
              <w:adjustRightInd w:val="0"/>
              <w:jc w:val="center"/>
              <w:rPr>
                <w:rFonts w:eastAsia="Calibri"/>
                <w:b/>
                <w:color w:val="000000"/>
                <w:sz w:val="22"/>
                <w:szCs w:val="22"/>
                <w:lang w:val="uk-UA" w:eastAsia="en-US"/>
              </w:rPr>
            </w:pPr>
            <w:r>
              <w:rPr>
                <w:rFonts w:eastAsia="Calibri"/>
                <w:b/>
                <w:color w:val="000000"/>
                <w:sz w:val="22"/>
                <w:szCs w:val="22"/>
                <w:lang w:val="uk-UA" w:eastAsia="en-US"/>
              </w:rPr>
              <w:t>п/</w:t>
            </w:r>
            <w:proofErr w:type="spellStart"/>
            <w:r>
              <w:rPr>
                <w:rFonts w:eastAsia="Calibri"/>
                <w:b/>
                <w:color w:val="000000"/>
                <w:sz w:val="22"/>
                <w:szCs w:val="22"/>
                <w:lang w:val="uk-UA" w:eastAsia="en-US"/>
              </w:rPr>
              <w:t>п</w:t>
            </w:r>
            <w:proofErr w:type="spellEnd"/>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b/>
                <w:color w:val="000000"/>
                <w:sz w:val="22"/>
                <w:szCs w:val="22"/>
                <w:lang w:val="uk-UA" w:eastAsia="en-US"/>
              </w:rPr>
            </w:pPr>
            <w:r>
              <w:rPr>
                <w:rFonts w:eastAsia="Calibri"/>
                <w:b/>
                <w:color w:val="000000"/>
                <w:sz w:val="22"/>
                <w:szCs w:val="22"/>
                <w:lang w:val="uk-UA" w:eastAsia="en-US"/>
              </w:rPr>
              <w:t>Місце розташування земельної ділянки</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b/>
                <w:color w:val="000000"/>
                <w:sz w:val="22"/>
                <w:szCs w:val="22"/>
                <w:lang w:val="uk-UA" w:eastAsia="en-US"/>
              </w:rPr>
            </w:pPr>
            <w:r>
              <w:rPr>
                <w:rFonts w:eastAsia="Calibri"/>
                <w:b/>
                <w:color w:val="000000"/>
                <w:sz w:val="22"/>
                <w:szCs w:val="22"/>
                <w:lang w:val="uk-UA" w:eastAsia="en-US"/>
              </w:rPr>
              <w:t>Орієнтовна площа земельної ділянки, га</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b/>
                <w:color w:val="000000"/>
                <w:sz w:val="22"/>
                <w:szCs w:val="22"/>
                <w:lang w:val="uk-UA" w:eastAsia="en-US"/>
              </w:rPr>
            </w:pPr>
            <w:r>
              <w:rPr>
                <w:rFonts w:eastAsia="Calibri"/>
                <w:b/>
                <w:color w:val="000000"/>
                <w:sz w:val="22"/>
                <w:szCs w:val="22"/>
                <w:lang w:val="uk-UA" w:eastAsia="en-US"/>
              </w:rPr>
              <w:t>Функціональне призначення</w:t>
            </w:r>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1.</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b/>
                <w:color w:val="000000"/>
                <w:sz w:val="22"/>
                <w:szCs w:val="22"/>
                <w:lang w:val="uk-UA" w:eastAsia="en-US"/>
              </w:rPr>
            </w:pPr>
            <w:r>
              <w:rPr>
                <w:rFonts w:eastAsia="Calibri"/>
                <w:bCs/>
                <w:color w:val="000000"/>
                <w:sz w:val="22"/>
                <w:szCs w:val="22"/>
                <w:shd w:val="clear" w:color="auto" w:fill="FFFFFF"/>
                <w:lang w:val="uk-UA" w:eastAsia="en-US"/>
              </w:rPr>
              <w:t>2621282400:04:001:0200</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1,4638</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shd w:val="clear" w:color="auto" w:fill="FFFFFF"/>
                <w:lang w:val="uk-UA" w:eastAsia="en-US"/>
              </w:rPr>
              <w:t>землі сільськогосподарського призначення</w:t>
            </w:r>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2.</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sz w:val="22"/>
                <w:szCs w:val="22"/>
              </w:rPr>
              <w:t>2621282400:04:005:0508</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8,0166</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shd w:val="clear" w:color="auto" w:fill="FFFFFF"/>
                <w:lang w:val="uk-UA" w:eastAsia="en-US"/>
              </w:rPr>
            </w:pPr>
            <w:r>
              <w:rPr>
                <w:rFonts w:eastAsia="Calibri"/>
                <w:color w:val="000000"/>
                <w:sz w:val="22"/>
                <w:szCs w:val="22"/>
                <w:shd w:val="clear" w:color="auto" w:fill="FFFFFF"/>
                <w:lang w:val="uk-UA" w:eastAsia="en-US"/>
              </w:rPr>
              <w:t>землі сільськогосподарського призначення</w:t>
            </w:r>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3.</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2621282400:04:004:0976</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0,4157</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4.</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2621282400:04:004:0977</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2,1349</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5.</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2621282400:04:004:0978</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1,1180</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6.</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2621282400:04:003:0613</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1,7604</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7.</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2621282400:04:003:0614</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5,2346</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8.</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2621282400:04:003:0615</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2,6172</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9.</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2621282400:04:002:0156</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24,6988</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r w:rsidR="00477C6A" w:rsidTr="00477C6A">
        <w:trPr>
          <w:trHeight w:val="449"/>
        </w:trPr>
        <w:tc>
          <w:tcPr>
            <w:tcW w:w="1384"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jc w:val="center"/>
              <w:rPr>
                <w:rFonts w:eastAsia="Calibri"/>
                <w:color w:val="000000"/>
                <w:sz w:val="22"/>
                <w:szCs w:val="22"/>
                <w:lang w:val="uk-UA" w:eastAsia="en-US"/>
              </w:rPr>
            </w:pPr>
            <w:r>
              <w:rPr>
                <w:rFonts w:eastAsia="Calibri"/>
                <w:color w:val="000000"/>
                <w:sz w:val="22"/>
                <w:szCs w:val="22"/>
                <w:lang w:val="uk-UA" w:eastAsia="en-US"/>
              </w:rPr>
              <w:t>10.</w:t>
            </w:r>
          </w:p>
        </w:tc>
        <w:tc>
          <w:tcPr>
            <w:tcW w:w="3227" w:type="dxa"/>
            <w:tcBorders>
              <w:top w:val="single" w:sz="4" w:space="0" w:color="auto"/>
              <w:left w:val="single" w:sz="4" w:space="0" w:color="auto"/>
              <w:bottom w:val="single" w:sz="4" w:space="0" w:color="auto"/>
              <w:right w:val="single" w:sz="4" w:space="0" w:color="auto"/>
            </w:tcBorders>
            <w:hideMark/>
          </w:tcPr>
          <w:p w:rsidR="00477C6A" w:rsidRDefault="00477C6A">
            <w:pPr>
              <w:autoSpaceDE w:val="0"/>
              <w:autoSpaceDN w:val="0"/>
              <w:adjustRightInd w:val="0"/>
              <w:rPr>
                <w:rFonts w:eastAsia="Calibri"/>
                <w:color w:val="000000"/>
                <w:sz w:val="22"/>
                <w:szCs w:val="22"/>
                <w:lang w:val="uk-UA" w:eastAsia="en-US"/>
              </w:rPr>
            </w:pPr>
            <w:proofErr w:type="spellStart"/>
            <w:r>
              <w:rPr>
                <w:rFonts w:eastAsia="Calibri"/>
                <w:color w:val="000000"/>
                <w:sz w:val="22"/>
                <w:szCs w:val="22"/>
                <w:lang w:val="uk-UA" w:eastAsia="en-US"/>
              </w:rPr>
              <w:t>Більшівцівська</w:t>
            </w:r>
            <w:proofErr w:type="spellEnd"/>
            <w:r>
              <w:rPr>
                <w:rFonts w:eastAsia="Calibri"/>
                <w:color w:val="000000"/>
                <w:sz w:val="22"/>
                <w:szCs w:val="22"/>
                <w:lang w:val="uk-UA" w:eastAsia="en-US"/>
              </w:rPr>
              <w:t xml:space="preserve"> селищна рада кадастровий номер</w:t>
            </w:r>
          </w:p>
          <w:p w:rsidR="00477C6A" w:rsidRDefault="00477C6A">
            <w:pPr>
              <w:autoSpaceDE w:val="0"/>
              <w:autoSpaceDN w:val="0"/>
              <w:adjustRightInd w:val="0"/>
              <w:rPr>
                <w:rFonts w:eastAsia="Calibri"/>
                <w:color w:val="000000"/>
                <w:sz w:val="22"/>
                <w:szCs w:val="22"/>
                <w:lang w:val="uk-UA" w:eastAsia="en-US"/>
              </w:rPr>
            </w:pPr>
            <w:r>
              <w:rPr>
                <w:rFonts w:eastAsia="Calibri"/>
                <w:color w:val="000000"/>
                <w:sz w:val="22"/>
                <w:szCs w:val="22"/>
                <w:lang w:val="uk-UA" w:eastAsia="en-US"/>
              </w:rPr>
              <w:t>2621285800:04:001:0969</w:t>
            </w:r>
          </w:p>
        </w:tc>
        <w:tc>
          <w:tcPr>
            <w:tcW w:w="2126"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r>
              <w:rPr>
                <w:sz w:val="22"/>
                <w:szCs w:val="22"/>
              </w:rPr>
              <w:t>6,8600</w:t>
            </w:r>
          </w:p>
        </w:tc>
        <w:tc>
          <w:tcPr>
            <w:tcW w:w="3010" w:type="dxa"/>
            <w:tcBorders>
              <w:top w:val="single" w:sz="4" w:space="0" w:color="auto"/>
              <w:left w:val="single" w:sz="4" w:space="0" w:color="auto"/>
              <w:bottom w:val="single" w:sz="4" w:space="0" w:color="auto"/>
              <w:right w:val="single" w:sz="4" w:space="0" w:color="auto"/>
            </w:tcBorders>
            <w:hideMark/>
          </w:tcPr>
          <w:p w:rsidR="00477C6A" w:rsidRDefault="00477C6A">
            <w:pPr>
              <w:rPr>
                <w:sz w:val="22"/>
                <w:szCs w:val="22"/>
              </w:rPr>
            </w:pPr>
            <w:proofErr w:type="spellStart"/>
            <w:r>
              <w:rPr>
                <w:sz w:val="22"/>
                <w:szCs w:val="22"/>
              </w:rPr>
              <w:t>землі</w:t>
            </w:r>
            <w:proofErr w:type="spellEnd"/>
            <w:r>
              <w:rPr>
                <w:sz w:val="22"/>
                <w:szCs w:val="22"/>
              </w:rPr>
              <w:t xml:space="preserve"> </w:t>
            </w:r>
            <w:proofErr w:type="spellStart"/>
            <w:r>
              <w:rPr>
                <w:sz w:val="22"/>
                <w:szCs w:val="22"/>
              </w:rPr>
              <w:t>сільськогосподарського</w:t>
            </w:r>
            <w:proofErr w:type="spellEnd"/>
            <w:r>
              <w:rPr>
                <w:sz w:val="22"/>
                <w:szCs w:val="22"/>
              </w:rPr>
              <w:t xml:space="preserve"> </w:t>
            </w:r>
            <w:proofErr w:type="spellStart"/>
            <w:r>
              <w:rPr>
                <w:sz w:val="22"/>
                <w:szCs w:val="22"/>
              </w:rPr>
              <w:t>призначення</w:t>
            </w:r>
            <w:proofErr w:type="spellEnd"/>
          </w:p>
        </w:tc>
      </w:tr>
    </w:tbl>
    <w:p w:rsidR="00477C6A" w:rsidRDefault="00477C6A" w:rsidP="00477C6A">
      <w:pPr>
        <w:spacing w:line="276" w:lineRule="auto"/>
        <w:rPr>
          <w:sz w:val="28"/>
          <w:szCs w:val="28"/>
          <w:lang w:val="uk-UA"/>
        </w:rPr>
      </w:pPr>
    </w:p>
    <w:p w:rsidR="00477C6A" w:rsidRDefault="00477C6A" w:rsidP="00477C6A">
      <w:pPr>
        <w:spacing w:line="276" w:lineRule="auto"/>
        <w:rPr>
          <w:b/>
          <w:highlight w:val="yellow"/>
          <w:lang w:val="uk-UA"/>
        </w:rPr>
      </w:pPr>
    </w:p>
    <w:p w:rsidR="00477C6A" w:rsidRDefault="00477C6A" w:rsidP="00477C6A">
      <w:pPr>
        <w:spacing w:line="276" w:lineRule="auto"/>
        <w:rPr>
          <w:b/>
          <w:highlight w:val="yellow"/>
          <w:lang w:val="uk-UA"/>
        </w:rPr>
      </w:pPr>
    </w:p>
    <w:p w:rsidR="00477C6A" w:rsidRDefault="00477C6A" w:rsidP="00477C6A">
      <w:pPr>
        <w:spacing w:line="276" w:lineRule="auto"/>
        <w:rPr>
          <w:b/>
          <w:highlight w:val="yellow"/>
          <w:lang w:val="uk-UA"/>
        </w:rPr>
      </w:pPr>
    </w:p>
    <w:p w:rsidR="00477C6A" w:rsidRDefault="00477C6A" w:rsidP="00477C6A">
      <w:pPr>
        <w:spacing w:line="276" w:lineRule="auto"/>
        <w:rPr>
          <w:b/>
          <w:highlight w:val="yellow"/>
          <w:lang w:val="uk-UA"/>
        </w:rPr>
      </w:pPr>
    </w:p>
    <w:p w:rsidR="00477C6A" w:rsidRDefault="00477C6A" w:rsidP="00477C6A">
      <w:pPr>
        <w:spacing w:line="276" w:lineRule="auto"/>
        <w:rPr>
          <w:b/>
          <w:highlight w:val="yellow"/>
          <w:lang w:val="uk-UA"/>
        </w:rPr>
      </w:pPr>
    </w:p>
    <w:p w:rsidR="00FC1F1C" w:rsidRDefault="00FC1F1C" w:rsidP="00FC1F1C">
      <w:pPr>
        <w:rPr>
          <w:b/>
          <w:sz w:val="28"/>
          <w:szCs w:val="28"/>
          <w:lang w:val="uk-UA"/>
        </w:rPr>
      </w:pPr>
      <w:r>
        <w:rPr>
          <w:b/>
          <w:sz w:val="28"/>
          <w:szCs w:val="28"/>
          <w:lang w:val="uk-UA"/>
        </w:rPr>
        <w:t xml:space="preserve">            Селищний голова                                                   Василь </w:t>
      </w:r>
      <w:proofErr w:type="spellStart"/>
      <w:r>
        <w:rPr>
          <w:b/>
          <w:sz w:val="28"/>
          <w:szCs w:val="28"/>
          <w:lang w:val="uk-UA"/>
        </w:rPr>
        <w:t>Саноцький</w:t>
      </w:r>
      <w:proofErr w:type="spellEnd"/>
    </w:p>
    <w:p w:rsidR="00FC1F1C" w:rsidRDefault="00FC1F1C" w:rsidP="00FC1F1C">
      <w:pPr>
        <w:ind w:firstLine="709"/>
        <w:rPr>
          <w:sz w:val="28"/>
          <w:szCs w:val="28"/>
        </w:rPr>
      </w:pPr>
    </w:p>
    <w:p w:rsidR="00477C6A" w:rsidRDefault="00477C6A" w:rsidP="00477C6A">
      <w:pPr>
        <w:jc w:val="center"/>
        <w:rPr>
          <w:sz w:val="28"/>
          <w:szCs w:val="28"/>
          <w:lang w:val="uk-UA"/>
        </w:rPr>
      </w:pPr>
    </w:p>
    <w:p w:rsidR="00477C6A" w:rsidRDefault="00477C6A" w:rsidP="00477C6A">
      <w:pPr>
        <w:jc w:val="center"/>
        <w:rPr>
          <w:sz w:val="28"/>
          <w:szCs w:val="28"/>
          <w:lang w:val="uk-UA"/>
        </w:rPr>
      </w:pPr>
    </w:p>
    <w:p w:rsidR="00477C6A" w:rsidRDefault="00477C6A" w:rsidP="00477C6A">
      <w:pPr>
        <w:jc w:val="center"/>
        <w:rPr>
          <w:sz w:val="28"/>
          <w:szCs w:val="28"/>
          <w:lang w:val="uk-UA"/>
        </w:rPr>
      </w:pPr>
    </w:p>
    <w:p w:rsidR="00477C6A" w:rsidRDefault="00477C6A" w:rsidP="00477C6A">
      <w:pPr>
        <w:jc w:val="center"/>
        <w:rPr>
          <w:lang w:val="uk-UA"/>
        </w:rPr>
      </w:pPr>
    </w:p>
    <w:p w:rsidR="00477C6A" w:rsidRDefault="00477C6A" w:rsidP="00477C6A">
      <w:pPr>
        <w:jc w:val="right"/>
        <w:rPr>
          <w:b/>
          <w:i/>
          <w:lang w:val="uk-UA"/>
        </w:rPr>
      </w:pPr>
      <w:r>
        <w:rPr>
          <w:b/>
          <w:i/>
          <w:lang w:val="uk-UA"/>
        </w:rPr>
        <w:t>Додаток 2</w:t>
      </w:r>
    </w:p>
    <w:p w:rsidR="00477C6A" w:rsidRDefault="00477C6A" w:rsidP="00477C6A">
      <w:pPr>
        <w:shd w:val="clear" w:color="auto" w:fill="FFFFFF"/>
        <w:jc w:val="center"/>
        <w:rPr>
          <w:rFonts w:ascii="Arial" w:hAnsi="Arial" w:cs="Arial"/>
          <w:color w:val="000000"/>
          <w:lang w:val="uk-UA"/>
        </w:rPr>
      </w:pPr>
      <w:r>
        <w:rPr>
          <w:lang w:val="uk-UA"/>
        </w:rPr>
        <w:t xml:space="preserve">                                                                                                    до рішення</w:t>
      </w:r>
      <w:r>
        <w:rPr>
          <w:b/>
          <w:bCs/>
          <w:color w:val="000000"/>
          <w:sz w:val="28"/>
          <w:szCs w:val="28"/>
          <w:bdr w:val="none" w:sz="0" w:space="0" w:color="auto" w:frame="1"/>
          <w:lang w:val="en-US"/>
        </w:rPr>
        <w:t xml:space="preserve"> </w:t>
      </w:r>
      <w:r>
        <w:rPr>
          <w:bCs/>
          <w:color w:val="000000"/>
          <w:bdr w:val="none" w:sz="0" w:space="0" w:color="auto" w:frame="1"/>
          <w:lang w:val="en-US"/>
        </w:rPr>
        <w:t>V</w:t>
      </w:r>
      <w:r>
        <w:rPr>
          <w:bCs/>
          <w:color w:val="000000"/>
          <w:bdr w:val="none" w:sz="0" w:space="0" w:color="auto" w:frame="1"/>
          <w:lang w:val="uk-UA"/>
        </w:rPr>
        <w:t xml:space="preserve"> сесії VIІI скликання</w:t>
      </w:r>
    </w:p>
    <w:p w:rsidR="00477C6A" w:rsidRDefault="00477C6A" w:rsidP="00477C6A">
      <w:pPr>
        <w:jc w:val="center"/>
        <w:outlineLvl w:val="0"/>
        <w:rPr>
          <w:lang w:val="uk-UA"/>
        </w:rPr>
      </w:pPr>
      <w:r>
        <w:rPr>
          <w:lang w:val="uk-UA"/>
        </w:rPr>
        <w:t xml:space="preserve">                                                                                                                 (друге пленарне засідання)</w:t>
      </w:r>
    </w:p>
    <w:p w:rsidR="00477C6A" w:rsidRDefault="00477C6A" w:rsidP="00477C6A">
      <w:pPr>
        <w:jc w:val="right"/>
        <w:rPr>
          <w:lang w:val="uk-UA"/>
        </w:rPr>
      </w:pPr>
      <w:r>
        <w:rPr>
          <w:lang w:val="uk-UA"/>
        </w:rPr>
        <w:t>Більшівцівської селищної ради</w:t>
      </w:r>
    </w:p>
    <w:p w:rsidR="00477C6A" w:rsidRDefault="00477C6A" w:rsidP="00477C6A">
      <w:pPr>
        <w:jc w:val="center"/>
        <w:rPr>
          <w:sz w:val="28"/>
          <w:szCs w:val="28"/>
          <w:lang w:val="uk-UA"/>
        </w:rPr>
      </w:pPr>
      <w:r>
        <w:rPr>
          <w:lang w:val="uk-UA"/>
        </w:rPr>
        <w:t xml:space="preserve">                                                                                           </w:t>
      </w:r>
      <w:r w:rsidR="00FC1F1C">
        <w:rPr>
          <w:lang w:val="uk-UA"/>
        </w:rPr>
        <w:t xml:space="preserve">              </w:t>
      </w:r>
      <w:r>
        <w:rPr>
          <w:lang w:val="uk-UA"/>
        </w:rPr>
        <w:t xml:space="preserve">  від 6 червня 2021 року </w:t>
      </w:r>
      <w:r w:rsidR="00FC1F1C">
        <w:rPr>
          <w:lang w:val="uk-UA"/>
        </w:rPr>
        <w:t>№ 1022</w:t>
      </w:r>
    </w:p>
    <w:p w:rsidR="00477C6A" w:rsidRDefault="00477C6A" w:rsidP="00477C6A">
      <w:pPr>
        <w:jc w:val="center"/>
        <w:rPr>
          <w:sz w:val="28"/>
          <w:szCs w:val="28"/>
          <w:lang w:val="uk-UA"/>
        </w:rPr>
      </w:pPr>
    </w:p>
    <w:p w:rsidR="00477C6A" w:rsidRDefault="00477C6A" w:rsidP="00477C6A">
      <w:pPr>
        <w:jc w:val="center"/>
        <w:rPr>
          <w:sz w:val="28"/>
          <w:szCs w:val="28"/>
          <w:lang w:val="uk-UA"/>
        </w:rPr>
      </w:pPr>
      <w:r>
        <w:rPr>
          <w:sz w:val="28"/>
          <w:szCs w:val="28"/>
          <w:lang w:val="uk-UA"/>
        </w:rPr>
        <w:t>ПЕРЕЛІК</w:t>
      </w:r>
    </w:p>
    <w:p w:rsidR="00477C6A" w:rsidRDefault="00477C6A" w:rsidP="00477C6A">
      <w:pPr>
        <w:jc w:val="center"/>
        <w:rPr>
          <w:sz w:val="28"/>
          <w:szCs w:val="28"/>
          <w:lang w:val="uk-UA"/>
        </w:rPr>
      </w:pPr>
      <w:r>
        <w:rPr>
          <w:sz w:val="28"/>
          <w:szCs w:val="28"/>
          <w:lang w:val="uk-UA"/>
        </w:rPr>
        <w:t xml:space="preserve">земельних ділянок право оренди на які підлягає </w:t>
      </w:r>
    </w:p>
    <w:p w:rsidR="00477C6A" w:rsidRDefault="00477C6A" w:rsidP="00477C6A">
      <w:pPr>
        <w:jc w:val="center"/>
        <w:rPr>
          <w:sz w:val="28"/>
          <w:szCs w:val="28"/>
          <w:lang w:val="uk-UA"/>
        </w:rPr>
      </w:pPr>
      <w:r>
        <w:rPr>
          <w:sz w:val="28"/>
          <w:szCs w:val="28"/>
          <w:lang w:val="uk-UA"/>
        </w:rPr>
        <w:t>продажу на земельних торгах у формі аукціону окремими лотами</w:t>
      </w:r>
    </w:p>
    <w:p w:rsidR="00477C6A" w:rsidRDefault="00477C6A" w:rsidP="00477C6A">
      <w:pPr>
        <w:jc w:val="center"/>
        <w:rPr>
          <w:sz w:val="28"/>
          <w:lang w:val="uk-UA"/>
        </w:rPr>
      </w:pPr>
    </w:p>
    <w:tbl>
      <w:tblPr>
        <w:tblW w:w="1000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6"/>
        <w:gridCol w:w="2038"/>
        <w:gridCol w:w="2640"/>
        <w:gridCol w:w="1049"/>
        <w:gridCol w:w="2697"/>
        <w:gridCol w:w="1037"/>
      </w:tblGrid>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b/>
                <w:bCs/>
                <w:sz w:val="22"/>
                <w:szCs w:val="22"/>
                <w:lang w:val="uk-UA"/>
              </w:rPr>
              <w:t>п/</w:t>
            </w:r>
            <w:proofErr w:type="spellStart"/>
            <w:r>
              <w:rPr>
                <w:b/>
                <w:bCs/>
                <w:sz w:val="22"/>
                <w:szCs w:val="22"/>
                <w:lang w:val="uk-UA"/>
              </w:rPr>
              <w:t>п</w:t>
            </w:r>
            <w:proofErr w:type="spellEnd"/>
          </w:p>
        </w:tc>
        <w:tc>
          <w:tcPr>
            <w:tcW w:w="2038"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b/>
                <w:bCs/>
                <w:sz w:val="22"/>
                <w:szCs w:val="22"/>
                <w:lang w:val="uk-UA"/>
              </w:rPr>
              <w:t>Місце розташування</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b/>
                <w:bCs/>
                <w:sz w:val="22"/>
                <w:szCs w:val="22"/>
                <w:lang w:val="uk-UA"/>
              </w:rPr>
            </w:pPr>
            <w:r>
              <w:rPr>
                <w:b/>
                <w:bCs/>
                <w:sz w:val="22"/>
                <w:szCs w:val="22"/>
                <w:lang w:val="uk-UA"/>
              </w:rPr>
              <w:t>Цільове призначення земельної ділянки</w:t>
            </w:r>
          </w:p>
          <w:p w:rsidR="00477C6A" w:rsidRDefault="00477C6A">
            <w:pPr>
              <w:rPr>
                <w:sz w:val="22"/>
                <w:szCs w:val="22"/>
                <w:lang w:val="uk-UA"/>
              </w:rPr>
            </w:pPr>
            <w:r>
              <w:rPr>
                <w:b/>
                <w:bCs/>
                <w:sz w:val="22"/>
                <w:szCs w:val="22"/>
                <w:lang w:val="uk-UA"/>
              </w:rPr>
              <w:t>(код КВЦПЗ)</w:t>
            </w:r>
          </w:p>
        </w:tc>
        <w:tc>
          <w:tcPr>
            <w:tcW w:w="1049"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b/>
                <w:bCs/>
                <w:sz w:val="22"/>
                <w:szCs w:val="22"/>
                <w:lang w:val="uk-UA"/>
              </w:rPr>
              <w:t>Площа, га</w:t>
            </w:r>
          </w:p>
        </w:tc>
        <w:tc>
          <w:tcPr>
            <w:tcW w:w="2697"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b/>
                <w:bCs/>
                <w:sz w:val="22"/>
                <w:szCs w:val="22"/>
                <w:lang w:val="uk-UA"/>
              </w:rPr>
              <w:t>Кадастровий номер</w:t>
            </w:r>
          </w:p>
        </w:tc>
        <w:tc>
          <w:tcPr>
            <w:tcW w:w="1037"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b/>
                <w:bCs/>
                <w:sz w:val="22"/>
                <w:szCs w:val="22"/>
                <w:lang w:val="uk-UA"/>
              </w:rPr>
              <w:t>Строк оренди</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1</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rPr>
            </w:pPr>
            <w:proofErr w:type="spellStart"/>
            <w:r>
              <w:rPr>
                <w:sz w:val="22"/>
                <w:szCs w:val="22"/>
                <w:lang w:val="uk-UA"/>
              </w:rPr>
              <w:t>Більшівцівська</w:t>
            </w:r>
            <w:proofErr w:type="spellEnd"/>
            <w:r>
              <w:rPr>
                <w:sz w:val="22"/>
                <w:szCs w:val="22"/>
                <w:lang w:val="uk-UA"/>
              </w:rPr>
              <w:t xml:space="preserve"> селищна рада </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1,4638</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2621282400:04:001:0200</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2</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8,0166</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2621282400:04:005:0508</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3</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0,4157</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2621282400:04:004:0976</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4</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2,1349</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2621282400:04:004:0977</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5</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1,1180</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2621282400:04:004:0978</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6</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1,7604</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2621282400:04:003:0613</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7</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5,2346</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2621282400:04:003:0614</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8</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2,6172</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2621282400:04:003:0615</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9</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24,6988</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2621282400:04:002:0156</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r w:rsidR="00477C6A" w:rsidTr="00477C6A">
        <w:trPr>
          <w:jc w:val="center"/>
        </w:trPr>
        <w:tc>
          <w:tcPr>
            <w:tcW w:w="546"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10</w:t>
            </w:r>
          </w:p>
        </w:tc>
        <w:tc>
          <w:tcPr>
            <w:tcW w:w="2038"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rPr>
            </w:pPr>
            <w:proofErr w:type="spellStart"/>
            <w:r>
              <w:rPr>
                <w:sz w:val="22"/>
                <w:szCs w:val="22"/>
                <w:lang w:val="uk-UA"/>
              </w:rPr>
              <w:t>Більшівцівська</w:t>
            </w:r>
            <w:proofErr w:type="spellEnd"/>
            <w:r>
              <w:rPr>
                <w:sz w:val="22"/>
                <w:szCs w:val="22"/>
                <w:lang w:val="uk-UA"/>
              </w:rPr>
              <w:t xml:space="preserve"> селищна рада</w:t>
            </w:r>
          </w:p>
        </w:tc>
        <w:tc>
          <w:tcPr>
            <w:tcW w:w="2640" w:type="dxa"/>
            <w:tcBorders>
              <w:top w:val="single" w:sz="4" w:space="0" w:color="BFBFBF"/>
              <w:left w:val="single" w:sz="4" w:space="0" w:color="BFBFBF"/>
              <w:bottom w:val="single" w:sz="4" w:space="0" w:color="BFBFBF"/>
              <w:right w:val="single" w:sz="4" w:space="0" w:color="BFBFBF"/>
            </w:tcBorders>
            <w:vAlign w:val="center"/>
            <w:hideMark/>
          </w:tcPr>
          <w:p w:rsidR="00477C6A" w:rsidRDefault="00477C6A">
            <w:pPr>
              <w:rPr>
                <w:sz w:val="22"/>
                <w:szCs w:val="22"/>
                <w:lang w:val="uk-UA"/>
              </w:rPr>
            </w:pPr>
            <w:r>
              <w:rPr>
                <w:sz w:val="22"/>
                <w:szCs w:val="22"/>
                <w:lang w:val="uk-UA"/>
              </w:rPr>
              <w:t>Для ведення товарного сільськогосподарського виробництва (01.01)</w:t>
            </w:r>
          </w:p>
        </w:tc>
        <w:tc>
          <w:tcPr>
            <w:tcW w:w="1049" w:type="dxa"/>
            <w:tcBorders>
              <w:top w:val="single" w:sz="4" w:space="0" w:color="BFBFBF"/>
              <w:left w:val="single" w:sz="4" w:space="0" w:color="BFBFBF"/>
              <w:bottom w:val="single" w:sz="4" w:space="0" w:color="BFBFBF"/>
              <w:right w:val="single" w:sz="4" w:space="0" w:color="BFBFBF"/>
            </w:tcBorders>
            <w:hideMark/>
          </w:tcPr>
          <w:p w:rsidR="00477C6A" w:rsidRDefault="00477C6A">
            <w:r>
              <w:t>6,8600</w:t>
            </w:r>
          </w:p>
        </w:tc>
        <w:tc>
          <w:tcPr>
            <w:tcW w:w="2697" w:type="dxa"/>
            <w:tcBorders>
              <w:top w:val="single" w:sz="4" w:space="0" w:color="BFBFBF"/>
              <w:left w:val="single" w:sz="4" w:space="0" w:color="BFBFBF"/>
              <w:bottom w:val="single" w:sz="4" w:space="0" w:color="BFBFBF"/>
              <w:right w:val="single" w:sz="4" w:space="0" w:color="BFBFBF"/>
            </w:tcBorders>
            <w:hideMark/>
          </w:tcPr>
          <w:p w:rsidR="00477C6A" w:rsidRDefault="00477C6A">
            <w:r>
              <w:t>2621285800:04:001:0969</w:t>
            </w:r>
          </w:p>
        </w:tc>
        <w:tc>
          <w:tcPr>
            <w:tcW w:w="1037" w:type="dxa"/>
            <w:tcBorders>
              <w:top w:val="single" w:sz="4" w:space="0" w:color="BFBFBF"/>
              <w:left w:val="single" w:sz="4" w:space="0" w:color="BFBFBF"/>
              <w:bottom w:val="single" w:sz="4" w:space="0" w:color="BFBFBF"/>
              <w:right w:val="single" w:sz="4" w:space="0" w:color="BFBFBF"/>
            </w:tcBorders>
            <w:hideMark/>
          </w:tcPr>
          <w:p w:rsidR="00477C6A" w:rsidRDefault="00477C6A">
            <w:pPr>
              <w:rPr>
                <w:sz w:val="22"/>
                <w:szCs w:val="22"/>
                <w:lang w:val="uk-UA" w:eastAsia="en-US"/>
              </w:rPr>
            </w:pPr>
            <w:r>
              <w:rPr>
                <w:sz w:val="22"/>
                <w:szCs w:val="22"/>
                <w:lang w:val="uk-UA" w:eastAsia="en-US"/>
              </w:rPr>
              <w:t>7 років</w:t>
            </w:r>
          </w:p>
        </w:tc>
      </w:tr>
    </w:tbl>
    <w:p w:rsidR="00477C6A" w:rsidRDefault="00477C6A" w:rsidP="00477C6A">
      <w:pPr>
        <w:spacing w:after="200" w:line="276" w:lineRule="auto"/>
        <w:jc w:val="both"/>
        <w:rPr>
          <w:b/>
          <w:lang w:val="uk-UA"/>
        </w:rPr>
      </w:pPr>
    </w:p>
    <w:p w:rsidR="00477C6A" w:rsidRDefault="00477C6A" w:rsidP="00477C6A">
      <w:pPr>
        <w:spacing w:after="200" w:line="276" w:lineRule="auto"/>
        <w:jc w:val="right"/>
        <w:rPr>
          <w:b/>
          <w:lang w:val="uk-UA"/>
        </w:rPr>
      </w:pPr>
    </w:p>
    <w:p w:rsidR="00477C6A" w:rsidRDefault="00477C6A" w:rsidP="00477C6A">
      <w:pPr>
        <w:spacing w:after="200" w:line="276" w:lineRule="auto"/>
        <w:jc w:val="right"/>
        <w:rPr>
          <w:b/>
          <w:lang w:val="uk-UA"/>
        </w:rPr>
      </w:pPr>
    </w:p>
    <w:p w:rsidR="00FC1F1C" w:rsidRDefault="00FC1F1C" w:rsidP="00FC1F1C">
      <w:pPr>
        <w:rPr>
          <w:b/>
          <w:sz w:val="28"/>
          <w:szCs w:val="28"/>
          <w:lang w:val="uk-UA"/>
        </w:rPr>
      </w:pPr>
      <w:r>
        <w:rPr>
          <w:b/>
          <w:sz w:val="28"/>
          <w:szCs w:val="28"/>
          <w:lang w:val="uk-UA"/>
        </w:rPr>
        <w:t xml:space="preserve">            Селищний голова                                                   Василь </w:t>
      </w:r>
      <w:proofErr w:type="spellStart"/>
      <w:r>
        <w:rPr>
          <w:b/>
          <w:sz w:val="28"/>
          <w:szCs w:val="28"/>
          <w:lang w:val="uk-UA"/>
        </w:rPr>
        <w:t>Саноцький</w:t>
      </w:r>
      <w:proofErr w:type="spellEnd"/>
    </w:p>
    <w:p w:rsidR="00FC1F1C" w:rsidRDefault="00FC1F1C" w:rsidP="00FC1F1C">
      <w:pPr>
        <w:ind w:firstLine="709"/>
        <w:rPr>
          <w:sz w:val="28"/>
          <w:szCs w:val="28"/>
        </w:rPr>
      </w:pPr>
    </w:p>
    <w:p w:rsidR="00477C6A" w:rsidRDefault="00477C6A" w:rsidP="00477C6A">
      <w:pPr>
        <w:spacing w:after="200" w:line="276" w:lineRule="auto"/>
        <w:jc w:val="right"/>
        <w:rPr>
          <w:b/>
          <w:lang w:val="uk-UA"/>
        </w:rPr>
      </w:pPr>
    </w:p>
    <w:p w:rsidR="00477C6A" w:rsidRDefault="00477C6A" w:rsidP="00477C6A">
      <w:pPr>
        <w:spacing w:after="200" w:line="276" w:lineRule="auto"/>
        <w:jc w:val="right"/>
        <w:rPr>
          <w:b/>
          <w:lang w:val="uk-UA"/>
        </w:rPr>
      </w:pPr>
    </w:p>
    <w:p w:rsidR="00477C6A" w:rsidRDefault="005F57CE" w:rsidP="00477C6A">
      <w:pPr>
        <w:jc w:val="right"/>
        <w:rPr>
          <w:b/>
          <w:i/>
          <w:lang w:val="uk-UA"/>
        </w:rPr>
      </w:pPr>
      <w:r>
        <w:rPr>
          <w:b/>
          <w:i/>
          <w:lang w:val="uk-UA"/>
        </w:rPr>
        <w:lastRenderedPageBreak/>
        <w:t>Додаток 3</w:t>
      </w:r>
      <w:bookmarkStart w:id="0" w:name="_GoBack"/>
      <w:bookmarkEnd w:id="0"/>
    </w:p>
    <w:p w:rsidR="00477C6A" w:rsidRDefault="00477C6A" w:rsidP="00477C6A">
      <w:pPr>
        <w:shd w:val="clear" w:color="auto" w:fill="FFFFFF"/>
        <w:jc w:val="center"/>
        <w:rPr>
          <w:rFonts w:ascii="Arial" w:hAnsi="Arial" w:cs="Arial"/>
          <w:color w:val="000000"/>
          <w:lang w:val="uk-UA"/>
        </w:rPr>
      </w:pPr>
      <w:r>
        <w:rPr>
          <w:lang w:val="uk-UA"/>
        </w:rPr>
        <w:t xml:space="preserve">                                                                                                    до рішення</w:t>
      </w:r>
      <w:r>
        <w:rPr>
          <w:b/>
          <w:bCs/>
          <w:color w:val="000000"/>
          <w:sz w:val="28"/>
          <w:szCs w:val="28"/>
          <w:bdr w:val="none" w:sz="0" w:space="0" w:color="auto" w:frame="1"/>
          <w:lang w:val="en-US"/>
        </w:rPr>
        <w:t xml:space="preserve"> </w:t>
      </w:r>
      <w:r>
        <w:rPr>
          <w:bCs/>
          <w:color w:val="000000"/>
          <w:bdr w:val="none" w:sz="0" w:space="0" w:color="auto" w:frame="1"/>
          <w:lang w:val="en-US"/>
        </w:rPr>
        <w:t>V</w:t>
      </w:r>
      <w:r>
        <w:rPr>
          <w:bCs/>
          <w:color w:val="000000"/>
          <w:bdr w:val="none" w:sz="0" w:space="0" w:color="auto" w:frame="1"/>
          <w:lang w:val="uk-UA"/>
        </w:rPr>
        <w:t xml:space="preserve"> сесії VIІI скликання</w:t>
      </w:r>
    </w:p>
    <w:p w:rsidR="00477C6A" w:rsidRDefault="00477C6A" w:rsidP="00477C6A">
      <w:pPr>
        <w:jc w:val="center"/>
        <w:outlineLvl w:val="0"/>
        <w:rPr>
          <w:lang w:val="uk-UA"/>
        </w:rPr>
      </w:pPr>
      <w:r>
        <w:rPr>
          <w:lang w:val="uk-UA"/>
        </w:rPr>
        <w:t xml:space="preserve">                                                                                                                 (друге пленарне засідання)</w:t>
      </w:r>
    </w:p>
    <w:p w:rsidR="00477C6A" w:rsidRDefault="00477C6A" w:rsidP="00477C6A">
      <w:pPr>
        <w:jc w:val="right"/>
        <w:rPr>
          <w:lang w:val="uk-UA"/>
        </w:rPr>
      </w:pPr>
      <w:r>
        <w:rPr>
          <w:lang w:val="uk-UA"/>
        </w:rPr>
        <w:t>Більшівцівської селищної ради</w:t>
      </w:r>
    </w:p>
    <w:p w:rsidR="00477C6A" w:rsidRDefault="00477C6A" w:rsidP="00FC1F1C">
      <w:pPr>
        <w:rPr>
          <w:b/>
          <w:sz w:val="28"/>
          <w:szCs w:val="28"/>
          <w:highlight w:val="yellow"/>
          <w:lang w:val="uk-UA"/>
        </w:rPr>
      </w:pPr>
      <w:r>
        <w:rPr>
          <w:lang w:val="uk-UA"/>
        </w:rPr>
        <w:t xml:space="preserve">                                                                                                         </w:t>
      </w:r>
      <w:r w:rsidR="00FC1F1C">
        <w:rPr>
          <w:lang w:val="uk-UA"/>
        </w:rPr>
        <w:t xml:space="preserve">   від 6 червня 2021 року № 1022</w:t>
      </w:r>
    </w:p>
    <w:p w:rsidR="00477C6A" w:rsidRDefault="00477C6A" w:rsidP="00477C6A">
      <w:pPr>
        <w:jc w:val="both"/>
        <w:rPr>
          <w:b/>
          <w:sz w:val="28"/>
          <w:szCs w:val="28"/>
          <w:highlight w:val="yellow"/>
          <w:lang w:val="uk-UA"/>
        </w:rPr>
      </w:pPr>
    </w:p>
    <w:p w:rsidR="00477C6A" w:rsidRDefault="00477C6A" w:rsidP="00477C6A">
      <w:pPr>
        <w:jc w:val="center"/>
        <w:rPr>
          <w:b/>
          <w:sz w:val="28"/>
          <w:szCs w:val="28"/>
          <w:lang w:val="uk-UA"/>
        </w:rPr>
      </w:pPr>
      <w:r>
        <w:rPr>
          <w:b/>
          <w:sz w:val="28"/>
          <w:szCs w:val="28"/>
          <w:lang w:val="uk-UA"/>
        </w:rPr>
        <w:t xml:space="preserve">УМОВИ ПРОДАЖУ </w:t>
      </w:r>
    </w:p>
    <w:p w:rsidR="00477C6A" w:rsidRDefault="00477C6A" w:rsidP="00477C6A">
      <w:pPr>
        <w:jc w:val="center"/>
        <w:rPr>
          <w:sz w:val="28"/>
          <w:szCs w:val="28"/>
          <w:lang w:val="uk-UA"/>
        </w:rPr>
      </w:pPr>
      <w:r>
        <w:rPr>
          <w:sz w:val="28"/>
          <w:szCs w:val="28"/>
          <w:lang w:val="uk-UA"/>
        </w:rPr>
        <w:t>права оренди земельної ділянки</w:t>
      </w:r>
    </w:p>
    <w:p w:rsidR="00477C6A" w:rsidRDefault="00477C6A" w:rsidP="00477C6A">
      <w:pPr>
        <w:jc w:val="center"/>
        <w:rPr>
          <w:b/>
          <w:bCs/>
          <w:sz w:val="28"/>
          <w:szCs w:val="28"/>
          <w:u w:val="single"/>
          <w:lang w:val="uk-UA" w:eastAsia="en-US"/>
        </w:rPr>
      </w:pPr>
      <w:r>
        <w:rPr>
          <w:b/>
          <w:bCs/>
          <w:sz w:val="28"/>
          <w:szCs w:val="28"/>
          <w:u w:val="single"/>
          <w:lang w:val="uk-UA" w:eastAsia="en-US"/>
        </w:rPr>
        <w:t>2621282400:04:001:0200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577"/>
        <w:gridCol w:w="4606"/>
      </w:tblGrid>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Місцезнаходження земельної ділянки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proofErr w:type="spellStart"/>
            <w:r>
              <w:rPr>
                <w:sz w:val="28"/>
                <w:szCs w:val="28"/>
                <w:lang w:val="uk-UA"/>
              </w:rPr>
              <w:t>Більшівцівська</w:t>
            </w:r>
            <w:proofErr w:type="spellEnd"/>
            <w:r>
              <w:rPr>
                <w:sz w:val="28"/>
                <w:szCs w:val="28"/>
                <w:lang w:val="uk-UA"/>
              </w:rPr>
              <w:t xml:space="preserve"> селищна рада</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Площа земельної ділянки, га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rFonts w:eastAsia="Calibri"/>
                <w:color w:val="000000"/>
                <w:sz w:val="28"/>
                <w:szCs w:val="28"/>
                <w:lang w:val="uk-UA" w:eastAsia="en-US"/>
              </w:rPr>
              <w:t>1,4638</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Кадастровий номер</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2621282400:04:001:0200</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Категорія земель</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Землі сільськогосподарського призначення</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Цільове призначення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01.01 Для ведення товарного сільськогосподарського виробництва</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Умови відведення земельної ділянки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Оренда</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Строк оренди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7 років</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 xml:space="preserve">Нормативна грошова оцінка земельної ділянки, </w:t>
            </w:r>
            <w:proofErr w:type="spellStart"/>
            <w:r>
              <w:rPr>
                <w:sz w:val="28"/>
                <w:szCs w:val="28"/>
                <w:lang w:val="uk-UA" w:eastAsia="en-US"/>
              </w:rPr>
              <w:t>грн</w:t>
            </w:r>
            <w:proofErr w:type="spellEnd"/>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bCs/>
                <w:sz w:val="28"/>
                <w:szCs w:val="28"/>
                <w:lang w:val="uk-UA" w:eastAsia="en-US"/>
              </w:rPr>
            </w:pPr>
            <w:r>
              <w:rPr>
                <w:bCs/>
                <w:sz w:val="28"/>
                <w:szCs w:val="28"/>
                <w:lang w:val="uk-UA" w:eastAsia="en-US"/>
              </w:rPr>
              <w:t>12929,74</w:t>
            </w: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 xml:space="preserve">Стартова плата за користування земельною ділянкою складає </w:t>
            </w:r>
            <w:r>
              <w:rPr>
                <w:b/>
                <w:sz w:val="28"/>
                <w:szCs w:val="28"/>
                <w:lang w:val="uk-UA" w:eastAsia="en-US"/>
              </w:rPr>
              <w:t xml:space="preserve">12% (дванадцять) </w:t>
            </w:r>
            <w:r>
              <w:rPr>
                <w:sz w:val="28"/>
                <w:szCs w:val="28"/>
                <w:lang w:val="uk-UA" w:eastAsia="en-US"/>
              </w:rPr>
              <w:t xml:space="preserve">від нормативної грошової оцінки, </w:t>
            </w:r>
            <w:proofErr w:type="spellStart"/>
            <w:r>
              <w:rPr>
                <w:sz w:val="28"/>
                <w:szCs w:val="28"/>
                <w:lang w:val="uk-UA" w:eastAsia="en-US"/>
              </w:rPr>
              <w:t>грн</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477C6A" w:rsidRDefault="00477C6A">
            <w:pPr>
              <w:rPr>
                <w:bCs/>
                <w:sz w:val="28"/>
                <w:szCs w:val="28"/>
                <w:lang w:val="uk-UA" w:eastAsia="en-US"/>
              </w:rPr>
            </w:pP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 xml:space="preserve">Крок аукціону з продажу права оренди становить 0,5% від стартової плати за користування земельною ділянкою, </w:t>
            </w:r>
            <w:proofErr w:type="spellStart"/>
            <w:r>
              <w:rPr>
                <w:sz w:val="28"/>
                <w:szCs w:val="28"/>
                <w:lang w:val="uk-UA" w:eastAsia="en-US"/>
              </w:rPr>
              <w:t>грн</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477C6A" w:rsidRDefault="00477C6A">
            <w:pPr>
              <w:rPr>
                <w:bCs/>
                <w:sz w:val="28"/>
                <w:szCs w:val="28"/>
                <w:lang w:val="uk-UA" w:eastAsia="en-US"/>
              </w:rPr>
            </w:pPr>
          </w:p>
        </w:tc>
      </w:tr>
      <w:tr w:rsidR="00477C6A" w:rsidTr="00477C6A">
        <w:tc>
          <w:tcPr>
            <w:tcW w:w="567"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rPr>
            </w:pPr>
            <w:r>
              <w:rPr>
                <w:sz w:val="28"/>
                <w:szCs w:val="28"/>
                <w:lang w:val="uk-UA"/>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7C6A" w:rsidRDefault="00477C6A">
            <w:pPr>
              <w:rPr>
                <w:sz w:val="28"/>
                <w:szCs w:val="28"/>
                <w:lang w:val="uk-UA" w:eastAsia="en-US"/>
              </w:rPr>
            </w:pPr>
            <w:r>
              <w:rPr>
                <w:sz w:val="28"/>
                <w:szCs w:val="28"/>
                <w:lang w:val="uk-UA" w:eastAsia="en-US"/>
              </w:rPr>
              <w:t xml:space="preserve">Гарантійний внесок становить, </w:t>
            </w:r>
            <w:proofErr w:type="spellStart"/>
            <w:r>
              <w:rPr>
                <w:sz w:val="28"/>
                <w:szCs w:val="28"/>
                <w:lang w:val="uk-UA" w:eastAsia="en-US"/>
              </w:rPr>
              <w:t>грн</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477C6A" w:rsidRDefault="00477C6A">
            <w:pPr>
              <w:rPr>
                <w:bCs/>
                <w:sz w:val="28"/>
                <w:szCs w:val="28"/>
                <w:lang w:val="uk-UA" w:eastAsia="en-US"/>
              </w:rPr>
            </w:pPr>
          </w:p>
        </w:tc>
      </w:tr>
    </w:tbl>
    <w:p w:rsidR="00477C6A" w:rsidRDefault="00477C6A" w:rsidP="00477C6A">
      <w:pPr>
        <w:jc w:val="both"/>
        <w:rPr>
          <w:sz w:val="28"/>
          <w:szCs w:val="28"/>
          <w:lang w:val="uk-UA"/>
        </w:rPr>
      </w:pPr>
    </w:p>
    <w:p w:rsidR="00477C6A" w:rsidRDefault="00477C6A" w:rsidP="00477C6A">
      <w:pPr>
        <w:spacing w:after="120"/>
        <w:jc w:val="both"/>
        <w:rPr>
          <w:sz w:val="28"/>
          <w:szCs w:val="28"/>
          <w:lang w:val="uk-UA"/>
        </w:rPr>
      </w:pPr>
      <w:r>
        <w:rPr>
          <w:sz w:val="28"/>
          <w:szCs w:val="28"/>
          <w:lang w:val="uk-UA"/>
        </w:rPr>
        <w:t>12. Право на земельну ділянку, набуте за результатами проведення земельних торгів у формі аукціону підлягає державній реєстрації в порядку, визначеному чинним законодавством.</w:t>
      </w:r>
    </w:p>
    <w:p w:rsidR="00477C6A" w:rsidRDefault="00477C6A" w:rsidP="00477C6A">
      <w:pPr>
        <w:spacing w:after="120"/>
        <w:jc w:val="both"/>
        <w:rPr>
          <w:sz w:val="28"/>
          <w:szCs w:val="28"/>
          <w:lang w:val="uk-UA"/>
        </w:rPr>
      </w:pPr>
      <w:r>
        <w:rPr>
          <w:sz w:val="28"/>
          <w:szCs w:val="28"/>
          <w:lang w:val="uk-UA"/>
        </w:rPr>
        <w:t>13. Гарантійний внесок, сплачений переможцем земельних торгів у формі аукціону до їх проведення, зараховується до річної орендної плати за перший рік користування земельною ділянкою, встановленою за результатами аукціону.</w:t>
      </w:r>
    </w:p>
    <w:p w:rsidR="00477C6A" w:rsidRDefault="00477C6A" w:rsidP="00477C6A">
      <w:pPr>
        <w:spacing w:after="120"/>
        <w:jc w:val="both"/>
        <w:rPr>
          <w:sz w:val="28"/>
          <w:szCs w:val="28"/>
          <w:lang w:val="uk-UA"/>
        </w:rPr>
      </w:pPr>
      <w:r>
        <w:rPr>
          <w:sz w:val="28"/>
          <w:szCs w:val="28"/>
          <w:lang w:val="uk-UA"/>
        </w:rPr>
        <w:t>14. 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477C6A" w:rsidRDefault="00477C6A" w:rsidP="00477C6A">
      <w:pPr>
        <w:spacing w:after="120"/>
        <w:jc w:val="both"/>
        <w:rPr>
          <w:sz w:val="28"/>
          <w:szCs w:val="28"/>
          <w:lang w:val="uk-UA"/>
        </w:rPr>
      </w:pPr>
      <w:r>
        <w:rPr>
          <w:sz w:val="28"/>
          <w:szCs w:val="28"/>
          <w:lang w:val="uk-UA"/>
        </w:rPr>
        <w:t xml:space="preserve">15. У випадку несплати у встановлений законодавством строк коштів за договором оренди земельної ділянки результати земельних торгів можуть бути </w:t>
      </w:r>
      <w:r>
        <w:rPr>
          <w:sz w:val="28"/>
          <w:szCs w:val="28"/>
          <w:lang w:val="uk-UA"/>
        </w:rPr>
        <w:lastRenderedPageBreak/>
        <w:t>анульовані. При цьому гарантійний внесок переможцю земельних торгів не повертається.</w:t>
      </w:r>
    </w:p>
    <w:p w:rsidR="00477C6A" w:rsidRDefault="00477C6A" w:rsidP="00477C6A">
      <w:pPr>
        <w:spacing w:after="120"/>
        <w:jc w:val="both"/>
        <w:rPr>
          <w:sz w:val="28"/>
          <w:szCs w:val="28"/>
          <w:lang w:val="uk-UA"/>
        </w:rPr>
      </w:pPr>
      <w:bookmarkStart w:id="1" w:name="27"/>
      <w:bookmarkEnd w:id="1"/>
      <w:r>
        <w:rPr>
          <w:sz w:val="28"/>
          <w:szCs w:val="28"/>
          <w:lang w:val="uk-UA"/>
        </w:rPr>
        <w:t>16. Право користування земельною ділянкою може бути припинено відповідно до статей 141, 143 Земельного кодексу України.</w:t>
      </w:r>
    </w:p>
    <w:p w:rsidR="00477C6A" w:rsidRDefault="00477C6A" w:rsidP="00477C6A">
      <w:pPr>
        <w:spacing w:after="120"/>
        <w:jc w:val="both"/>
        <w:rPr>
          <w:sz w:val="28"/>
          <w:szCs w:val="28"/>
          <w:lang w:val="uk-UA"/>
        </w:rPr>
      </w:pPr>
      <w:r>
        <w:rPr>
          <w:sz w:val="28"/>
          <w:szCs w:val="28"/>
          <w:lang w:val="uk-UA"/>
        </w:rPr>
        <w:t>17. Переможцю земельних торгів відшкодувати винагороду Виконавцю земельних торгів та витрати, що були понесені на підготовку лоту.</w:t>
      </w:r>
    </w:p>
    <w:p w:rsidR="00477C6A" w:rsidRDefault="00477C6A" w:rsidP="00477C6A">
      <w:pPr>
        <w:spacing w:after="120"/>
        <w:jc w:val="both"/>
        <w:rPr>
          <w:sz w:val="28"/>
          <w:szCs w:val="28"/>
          <w:lang w:val="uk-UA"/>
        </w:rPr>
      </w:pPr>
      <w:r>
        <w:rPr>
          <w:sz w:val="28"/>
          <w:szCs w:val="28"/>
          <w:lang w:val="uk-UA"/>
        </w:rPr>
        <w:t>18. Розмір орендної плати встановлений за результатами аукціону не може переглядатися у бік зменшення.</w:t>
      </w:r>
    </w:p>
    <w:p w:rsidR="00477C6A" w:rsidRDefault="00477C6A" w:rsidP="00477C6A">
      <w:pPr>
        <w:spacing w:after="120"/>
        <w:jc w:val="both"/>
        <w:rPr>
          <w:sz w:val="28"/>
          <w:szCs w:val="28"/>
          <w:lang w:val="uk-UA"/>
        </w:rPr>
      </w:pPr>
      <w:r>
        <w:rPr>
          <w:sz w:val="28"/>
          <w:szCs w:val="28"/>
          <w:lang w:val="uk-UA"/>
        </w:rPr>
        <w:t>19. Зобов’язати переможця земельних торгів замовити агрохімічний паспорт орендованої земельної ділянки через 34 (тридцять чотири) місяці від моменту державної реєстрації права оренди земельної ділянки та надати орендодавцю для перевірки збереження родючості ґрунтів. Актуальний агрохімічний паспорт земельної ділянки має бути поданий для перевірки не пізніше 36 (тридцяти шести) місяців від моменту державної реєстрації права оренди земельної ділянки. В подальшому процедура повторюватиметься кожні 3 (три) роки, які відраховуватимуться з моменту подання актуального агрохімічного паспорту земельної ділянки.</w:t>
      </w:r>
    </w:p>
    <w:p w:rsidR="00477C6A" w:rsidRDefault="00477C6A" w:rsidP="00477C6A">
      <w:pPr>
        <w:spacing w:after="120"/>
        <w:jc w:val="both"/>
        <w:rPr>
          <w:sz w:val="28"/>
          <w:szCs w:val="28"/>
          <w:lang w:val="uk-UA"/>
        </w:rPr>
      </w:pPr>
      <w:r>
        <w:rPr>
          <w:sz w:val="28"/>
          <w:szCs w:val="28"/>
          <w:lang w:val="uk-UA"/>
        </w:rPr>
        <w:t>20. Забезпечити використання земельної ділянки за цільовим призначенням.</w:t>
      </w:r>
    </w:p>
    <w:p w:rsidR="00477C6A" w:rsidRDefault="00477C6A" w:rsidP="00477C6A">
      <w:pPr>
        <w:jc w:val="right"/>
        <w:rPr>
          <w:b/>
          <w:i/>
          <w:sz w:val="28"/>
          <w:szCs w:val="28"/>
          <w:lang w:val="uk-UA"/>
        </w:rPr>
      </w:pPr>
    </w:p>
    <w:p w:rsidR="00477C6A" w:rsidRDefault="00477C6A" w:rsidP="00477C6A">
      <w:pPr>
        <w:jc w:val="right"/>
        <w:rPr>
          <w:b/>
          <w:i/>
          <w:sz w:val="28"/>
          <w:szCs w:val="28"/>
          <w:lang w:val="uk-UA"/>
        </w:rPr>
      </w:pPr>
    </w:p>
    <w:p w:rsidR="00477C6A" w:rsidRDefault="00477C6A" w:rsidP="00477C6A">
      <w:pPr>
        <w:jc w:val="right"/>
        <w:rPr>
          <w:b/>
          <w:i/>
          <w:sz w:val="28"/>
          <w:szCs w:val="28"/>
          <w:lang w:val="uk-UA"/>
        </w:rPr>
      </w:pPr>
    </w:p>
    <w:p w:rsidR="00477C6A" w:rsidRDefault="00477C6A" w:rsidP="00477C6A">
      <w:pPr>
        <w:rPr>
          <w:b/>
          <w:i/>
          <w:sz w:val="28"/>
          <w:szCs w:val="28"/>
          <w:lang w:val="uk-UA"/>
        </w:rPr>
      </w:pPr>
    </w:p>
    <w:p w:rsidR="00FC1F1C" w:rsidRDefault="00FC1F1C" w:rsidP="00FC1F1C">
      <w:pPr>
        <w:rPr>
          <w:b/>
          <w:sz w:val="28"/>
          <w:szCs w:val="28"/>
          <w:lang w:val="uk-UA"/>
        </w:rPr>
      </w:pPr>
      <w:r>
        <w:rPr>
          <w:b/>
          <w:sz w:val="28"/>
          <w:szCs w:val="28"/>
          <w:lang w:val="uk-UA"/>
        </w:rPr>
        <w:t xml:space="preserve">            Селищний голова                                                   Василь </w:t>
      </w:r>
      <w:proofErr w:type="spellStart"/>
      <w:r>
        <w:rPr>
          <w:b/>
          <w:sz w:val="28"/>
          <w:szCs w:val="28"/>
          <w:lang w:val="uk-UA"/>
        </w:rPr>
        <w:t>Саноцький</w:t>
      </w:r>
      <w:proofErr w:type="spellEnd"/>
    </w:p>
    <w:p w:rsidR="00FC1F1C" w:rsidRDefault="00FC1F1C" w:rsidP="00FC1F1C">
      <w:pPr>
        <w:ind w:firstLine="709"/>
        <w:rPr>
          <w:sz w:val="28"/>
          <w:szCs w:val="28"/>
        </w:rPr>
      </w:pPr>
    </w:p>
    <w:p w:rsidR="00477C6A" w:rsidRDefault="00477C6A" w:rsidP="00477C6A"/>
    <w:p w:rsidR="00477C6A" w:rsidRDefault="00477C6A" w:rsidP="00477C6A"/>
    <w:p w:rsidR="00477C6A" w:rsidRDefault="00477C6A" w:rsidP="00477C6A"/>
    <w:p w:rsidR="00477C6A" w:rsidRDefault="00477C6A" w:rsidP="00477C6A"/>
    <w:p w:rsidR="00477C6A" w:rsidRDefault="00477C6A" w:rsidP="00477C6A"/>
    <w:p w:rsidR="00477C6A" w:rsidRDefault="00477C6A" w:rsidP="00477C6A"/>
    <w:p w:rsidR="008E1187" w:rsidRPr="00477C6A" w:rsidRDefault="008E1187" w:rsidP="00477C6A"/>
    <w:sectPr w:rsidR="008E1187" w:rsidRPr="00477C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64"/>
    <w:rsid w:val="00375654"/>
    <w:rsid w:val="00477C6A"/>
    <w:rsid w:val="005F57CE"/>
    <w:rsid w:val="007E638F"/>
    <w:rsid w:val="008E1187"/>
    <w:rsid w:val="009A6864"/>
    <w:rsid w:val="00DB312A"/>
    <w:rsid w:val="00FC1F1C"/>
    <w:rsid w:val="00FD79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5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654"/>
    <w:rPr>
      <w:rFonts w:ascii="Tahoma" w:hAnsi="Tahoma" w:cs="Tahoma"/>
      <w:sz w:val="16"/>
      <w:szCs w:val="16"/>
    </w:rPr>
  </w:style>
  <w:style w:type="character" w:customStyle="1" w:styleId="a4">
    <w:name w:val="Текст у виносці Знак"/>
    <w:basedOn w:val="a0"/>
    <w:link w:val="a3"/>
    <w:uiPriority w:val="99"/>
    <w:semiHidden/>
    <w:rsid w:val="00375654"/>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5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654"/>
    <w:rPr>
      <w:rFonts w:ascii="Tahoma" w:hAnsi="Tahoma" w:cs="Tahoma"/>
      <w:sz w:val="16"/>
      <w:szCs w:val="16"/>
    </w:rPr>
  </w:style>
  <w:style w:type="character" w:customStyle="1" w:styleId="a4">
    <w:name w:val="Текст у виносці Знак"/>
    <w:basedOn w:val="a0"/>
    <w:link w:val="a3"/>
    <w:uiPriority w:val="99"/>
    <w:semiHidden/>
    <w:rsid w:val="0037565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575">
      <w:bodyDiv w:val="1"/>
      <w:marLeft w:val="0"/>
      <w:marRight w:val="0"/>
      <w:marTop w:val="0"/>
      <w:marBottom w:val="0"/>
      <w:divBdr>
        <w:top w:val="none" w:sz="0" w:space="0" w:color="auto"/>
        <w:left w:val="none" w:sz="0" w:space="0" w:color="auto"/>
        <w:bottom w:val="none" w:sz="0" w:space="0" w:color="auto"/>
        <w:right w:val="none" w:sz="0" w:space="0" w:color="auto"/>
      </w:divBdr>
    </w:div>
    <w:div w:id="1376390540">
      <w:bodyDiv w:val="1"/>
      <w:marLeft w:val="0"/>
      <w:marRight w:val="0"/>
      <w:marTop w:val="0"/>
      <w:marBottom w:val="0"/>
      <w:divBdr>
        <w:top w:val="none" w:sz="0" w:space="0" w:color="auto"/>
        <w:left w:val="none" w:sz="0" w:space="0" w:color="auto"/>
        <w:bottom w:val="none" w:sz="0" w:space="0" w:color="auto"/>
        <w:right w:val="none" w:sz="0" w:space="0" w:color="auto"/>
      </w:divBdr>
    </w:div>
    <w:div w:id="14445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FB70-CAFB-4D71-A72C-04231DA6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6549</Words>
  <Characters>3733</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14</cp:revision>
  <cp:lastPrinted>2021-07-01T06:38:00Z</cp:lastPrinted>
  <dcterms:created xsi:type="dcterms:W3CDTF">2021-06-30T06:06:00Z</dcterms:created>
  <dcterms:modified xsi:type="dcterms:W3CDTF">2021-07-01T06:40:00Z</dcterms:modified>
</cp:coreProperties>
</file>