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E6" w:rsidRPr="000E0CDF" w:rsidRDefault="00DD39E6" w:rsidP="00DD39E6">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DD39E6" w:rsidRPr="000E0CDF" w:rsidRDefault="00DD39E6" w:rsidP="00DD39E6">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DD39E6" w:rsidRDefault="00DD39E6" w:rsidP="00DD39E6">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DD39E6" w:rsidRPr="000E0CDF" w:rsidRDefault="00DD39E6" w:rsidP="00DD39E6">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DD39E6" w:rsidRPr="00FE1855" w:rsidRDefault="00DD39E6" w:rsidP="00DD39E6">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DD39E6" w:rsidRDefault="00DD39E6" w:rsidP="00DD39E6">
      <w:pPr>
        <w:rPr>
          <w:rFonts w:ascii="Times New Roman" w:hAnsi="Times New Roman" w:cs="Times New Roman"/>
          <w:sz w:val="24"/>
          <w:szCs w:val="24"/>
        </w:rPr>
      </w:pPr>
    </w:p>
    <w:p w:rsidR="00DD39E6" w:rsidRPr="00712CC2" w:rsidRDefault="00DD39E6" w:rsidP="00DD39E6">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DD39E6" w:rsidRPr="00520820" w:rsidRDefault="00DD39E6" w:rsidP="00DD39E6">
      <w:pPr>
        <w:jc w:val="center"/>
        <w:rPr>
          <w:rFonts w:ascii="Times New Roman" w:hAnsi="Times New Roman" w:cs="Times New Roman"/>
          <w:b/>
          <w:sz w:val="24"/>
          <w:szCs w:val="24"/>
        </w:rPr>
      </w:pPr>
    </w:p>
    <w:p w:rsidR="00DD39E6" w:rsidRPr="000E0CDF" w:rsidRDefault="00DD39E6" w:rsidP="00DD39E6">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створення юридичної особи (крім громадського формування)</w:t>
      </w:r>
    </w:p>
    <w:p w:rsidR="00DD39E6" w:rsidRPr="000E0CDF" w:rsidRDefault="00DD39E6" w:rsidP="00DD39E6">
      <w:pPr>
        <w:rPr>
          <w:rFonts w:ascii="Times New Roman" w:hAnsi="Times New Roman" w:cs="Times New Roman"/>
          <w:sz w:val="24"/>
          <w:szCs w:val="24"/>
        </w:rPr>
      </w:pPr>
    </w:p>
    <w:p w:rsidR="00DD39E6" w:rsidRDefault="00DD39E6" w:rsidP="00DD39E6">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DD39E6" w:rsidRDefault="00DD39E6" w:rsidP="00DD39E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DD39E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DD39E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DD39E6" w:rsidRPr="00925163" w:rsidRDefault="00DD39E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DD39E6" w:rsidRPr="003F5461" w:rsidRDefault="00DD39E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DD39E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DD39E6"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DD39E6" w:rsidRPr="003F5461" w:rsidRDefault="00DD39E6"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DD39E6" w:rsidRDefault="00DD39E6" w:rsidP="00DD39E6"/>
    <w:p w:rsidR="00DD39E6" w:rsidRDefault="00DD39E6" w:rsidP="00DD39E6">
      <w:r w:rsidRPr="003F5461">
        <w:rPr>
          <w:rFonts w:ascii="Times New Roman" w:hAnsi="Times New Roman" w:cs="Times New Roman"/>
          <w:b/>
          <w:sz w:val="24"/>
          <w:szCs w:val="24"/>
          <w:lang w:eastAsia="uk-UA"/>
        </w:rPr>
        <w:t>Умови отримання адміністративної послуги</w:t>
      </w:r>
    </w:p>
    <w:p w:rsidR="00DD39E6" w:rsidRDefault="00DD39E6" w:rsidP="00DD39E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(далі – заявник)</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w:t>
            </w:r>
            <w:r w:rsidRPr="00925163">
              <w:rPr>
                <w:rFonts w:ascii="Times New Roman" w:hAnsi="Times New Roman" w:cs="Times New Roman"/>
                <w:noProof/>
                <w:sz w:val="24"/>
                <w:szCs w:val="24"/>
                <w:lang w:eastAsia="uk-UA"/>
              </w:rPr>
              <w:lastRenderedPageBreak/>
              <w:t>бажанням заявника;</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створення юридичної особи.</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створення юридичної особи;</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акт місцевої ради про створення виконавчого органу;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акт сільського (селищного, міського) голови про призначення керівника виконавчого органу.</w:t>
            </w:r>
          </w:p>
          <w:p w:rsidR="00DD39E6" w:rsidRPr="00925163" w:rsidRDefault="00DD39E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DD39E6" w:rsidRPr="003F5461" w:rsidRDefault="00DD39E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925163" w:rsidRDefault="00DD39E6"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DD39E6" w:rsidRPr="003F5461" w:rsidRDefault="00DD39E6"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 xml:space="preserve">Розмір та порядок </w:t>
            </w:r>
            <w:r w:rsidRPr="00740C7E">
              <w:rPr>
                <w:rFonts w:ascii="Times New Roman" w:hAnsi="Times New Roman" w:cs="Times New Roman"/>
                <w:sz w:val="24"/>
                <w:szCs w:val="24"/>
                <w:lang w:eastAsia="uk-UA"/>
              </w:rPr>
              <w:lastRenderedPageBreak/>
              <w:t>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DD39E6" w:rsidRPr="003F5461" w:rsidRDefault="00DD39E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lastRenderedPageBreak/>
              <w:t>Не стосується</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925163" w:rsidRDefault="00DD39E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D39E6" w:rsidRPr="00925163" w:rsidRDefault="00DD39E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DD39E6" w:rsidRPr="003F5461" w:rsidRDefault="00DD39E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tcPr>
          <w:p w:rsidR="00DD39E6" w:rsidRPr="00D64703" w:rsidRDefault="00DD39E6"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D39E6" w:rsidRPr="003F5461" w:rsidRDefault="00DD39E6"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D64703" w:rsidRDefault="00DD39E6"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порушено встановлений законом порядок створення юридичної особи;</w:t>
            </w:r>
          </w:p>
          <w:p w:rsidR="00DD39E6" w:rsidRPr="00925163" w:rsidRDefault="00DD39E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найменування юридичної особи вимогам закону;</w:t>
            </w:r>
          </w:p>
          <w:p w:rsidR="00DD39E6" w:rsidRPr="003F5461" w:rsidRDefault="00DD39E6"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щодо засновника (учасника) юридичної особи, що створюється, проведено державну реєстрацію рішення про припинення </w:t>
            </w:r>
            <w:r w:rsidRPr="00925163">
              <w:rPr>
                <w:rFonts w:ascii="Times New Roman" w:hAnsi="Times New Roman" w:cs="Times New Roman"/>
                <w:noProof/>
                <w:sz w:val="24"/>
                <w:szCs w:val="24"/>
                <w:lang w:eastAsia="uk-UA"/>
              </w:rPr>
              <w:lastRenderedPageBreak/>
              <w:t>юридичної особи в результаті її ліквідації</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DD39E6" w:rsidRPr="003F5461" w:rsidRDefault="00DD39E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DD39E6" w:rsidRPr="003F5461" w:rsidRDefault="00DD39E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D39E6" w:rsidRPr="008A1D69" w:rsidRDefault="00DD39E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DD39E6" w:rsidRPr="001B7596" w:rsidTr="00CE1066">
        <w:tc>
          <w:tcPr>
            <w:tcW w:w="1508" w:type="pct"/>
            <w:tcBorders>
              <w:top w:val="outset" w:sz="6" w:space="0" w:color="000000"/>
              <w:left w:val="outset" w:sz="6" w:space="0" w:color="000000"/>
              <w:bottom w:val="outset" w:sz="6" w:space="0" w:color="000000"/>
              <w:right w:val="outset" w:sz="6" w:space="0" w:color="000000"/>
            </w:tcBorders>
          </w:tcPr>
          <w:p w:rsidR="00DD39E6" w:rsidRDefault="00DD39E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DD39E6" w:rsidRPr="00925163" w:rsidRDefault="00DD39E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DD39E6" w:rsidRPr="008A1D69" w:rsidRDefault="00DD39E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w:t>
            </w:r>
            <w:r w:rsidRPr="00925163">
              <w:rPr>
                <w:rFonts w:ascii="Times New Roman" w:hAnsi="Times New Roman" w:cs="Times New Roman"/>
                <w:noProof/>
                <w:sz w:val="24"/>
                <w:szCs w:val="24"/>
                <w:lang w:eastAsia="uk-UA"/>
              </w:rPr>
              <w:lastRenderedPageBreak/>
              <w:t>05.03.2012 за № 367/20680</w:t>
            </w:r>
          </w:p>
        </w:tc>
      </w:tr>
    </w:tbl>
    <w:p w:rsidR="00DD39E6" w:rsidRDefault="00DD39E6" w:rsidP="00DD39E6">
      <w:pPr>
        <w:rPr>
          <w:rFonts w:ascii="Times New Roman" w:hAnsi="Times New Roman" w:cs="Times New Roman"/>
          <w:sz w:val="24"/>
          <w:szCs w:val="24"/>
        </w:rPr>
        <w:sectPr w:rsidR="00DD39E6"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39E6"/>
    <w:rsid w:val="006D5570"/>
    <w:rsid w:val="00DD39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E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6587</Words>
  <Characters>3755</Characters>
  <Application>Microsoft Office Word</Application>
  <DocSecurity>0</DocSecurity>
  <Lines>31</Lines>
  <Paragraphs>20</Paragraphs>
  <ScaleCrop>false</ScaleCrop>
  <Company>diakov.net</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2021-07-15T05:50:00Z</dcterms:created>
  <dcterms:modified xsi:type="dcterms:W3CDTF">2021-07-15T05:51:00Z</dcterms:modified>
</cp:coreProperties>
</file>