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CD" w:rsidRPr="00D6436B" w:rsidRDefault="00B738CD" w:rsidP="00B738CD">
      <w:pPr>
        <w:ind w:left="5245"/>
        <w:jc w:val="right"/>
        <w:rPr>
          <w:rFonts w:ascii="Times New Roman" w:hAnsi="Times New Roman" w:cs="Times New Roman"/>
          <w:sz w:val="24"/>
          <w:szCs w:val="24"/>
        </w:rPr>
      </w:pPr>
      <w:r w:rsidRPr="00D6436B">
        <w:rPr>
          <w:rFonts w:ascii="Times New Roman" w:hAnsi="Times New Roman" w:cs="Times New Roman"/>
          <w:sz w:val="24"/>
          <w:szCs w:val="24"/>
        </w:rPr>
        <w:t>ЗАТВЕРДЖЕНО</w:t>
      </w:r>
    </w:p>
    <w:p w:rsidR="00B738CD" w:rsidRPr="00D6436B" w:rsidRDefault="00B738CD" w:rsidP="00B738CD">
      <w:pPr>
        <w:ind w:left="5245"/>
        <w:jc w:val="right"/>
        <w:rPr>
          <w:rFonts w:ascii="Times New Roman" w:hAnsi="Times New Roman" w:cs="Times New Roman"/>
          <w:sz w:val="24"/>
          <w:szCs w:val="24"/>
        </w:rPr>
      </w:pPr>
      <w:r w:rsidRPr="00D6436B">
        <w:rPr>
          <w:rFonts w:ascii="Times New Roman" w:hAnsi="Times New Roman" w:cs="Times New Roman"/>
          <w:sz w:val="24"/>
          <w:szCs w:val="24"/>
        </w:rPr>
        <w:t>рішенням виконавчого комітету</w:t>
      </w:r>
    </w:p>
    <w:p w:rsidR="00B738CD" w:rsidRPr="00D6436B" w:rsidRDefault="00B738CD" w:rsidP="00B738CD">
      <w:pPr>
        <w:ind w:left="5245"/>
        <w:jc w:val="right"/>
        <w:rPr>
          <w:rFonts w:ascii="Times New Roman" w:hAnsi="Times New Roman" w:cs="Times New Roman"/>
          <w:sz w:val="24"/>
          <w:szCs w:val="24"/>
        </w:rPr>
      </w:pPr>
      <w:r w:rsidRPr="00105EC6">
        <w:rPr>
          <w:rFonts w:ascii="Times New Roman" w:hAnsi="Times New Roman" w:cs="Times New Roman"/>
          <w:noProof/>
          <w:sz w:val="24"/>
          <w:szCs w:val="24"/>
        </w:rPr>
        <w:t>Більшівцівської</w:t>
      </w:r>
      <w:r w:rsidRPr="00D6436B">
        <w:rPr>
          <w:rFonts w:ascii="Times New Roman" w:hAnsi="Times New Roman" w:cs="Times New Roman"/>
          <w:sz w:val="24"/>
          <w:szCs w:val="24"/>
        </w:rPr>
        <w:t xml:space="preserve"> </w:t>
      </w:r>
      <w:r w:rsidRPr="00105EC6">
        <w:rPr>
          <w:rFonts w:ascii="Times New Roman" w:hAnsi="Times New Roman" w:cs="Times New Roman"/>
          <w:noProof/>
          <w:sz w:val="24"/>
          <w:szCs w:val="24"/>
        </w:rPr>
        <w:t>селищної</w:t>
      </w:r>
      <w:r w:rsidRPr="00D6436B">
        <w:rPr>
          <w:rFonts w:ascii="Times New Roman" w:hAnsi="Times New Roman" w:cs="Times New Roman"/>
          <w:sz w:val="24"/>
          <w:szCs w:val="24"/>
        </w:rPr>
        <w:t xml:space="preserve"> ради</w:t>
      </w:r>
    </w:p>
    <w:p w:rsidR="00B738CD" w:rsidRPr="00D6436B" w:rsidRDefault="00B738CD" w:rsidP="00B738CD">
      <w:pPr>
        <w:ind w:left="5245"/>
        <w:jc w:val="right"/>
        <w:rPr>
          <w:rFonts w:ascii="Times New Roman" w:hAnsi="Times New Roman" w:cs="Times New Roman"/>
          <w:sz w:val="24"/>
          <w:szCs w:val="24"/>
        </w:rPr>
      </w:pPr>
      <w:r w:rsidRPr="00D6436B">
        <w:rPr>
          <w:rFonts w:ascii="Times New Roman" w:hAnsi="Times New Roman" w:cs="Times New Roman"/>
          <w:sz w:val="24"/>
          <w:szCs w:val="24"/>
        </w:rPr>
        <w:t>об’єднаної територіальної громади</w:t>
      </w:r>
    </w:p>
    <w:p w:rsidR="00B738CD" w:rsidRPr="00D6436B" w:rsidRDefault="00B738CD" w:rsidP="00B738CD">
      <w:pPr>
        <w:ind w:left="5954"/>
        <w:jc w:val="right"/>
        <w:rPr>
          <w:rFonts w:ascii="Times New Roman" w:hAnsi="Times New Roman" w:cs="Times New Roman"/>
          <w:sz w:val="24"/>
          <w:szCs w:val="24"/>
        </w:rPr>
      </w:pPr>
      <w:r w:rsidRPr="00D6436B">
        <w:rPr>
          <w:rFonts w:ascii="Times New Roman" w:hAnsi="Times New Roman" w:cs="Times New Roman"/>
          <w:sz w:val="24"/>
          <w:szCs w:val="24"/>
        </w:rPr>
        <w:t xml:space="preserve">  </w:t>
      </w:r>
      <w:r>
        <w:rPr>
          <w:rFonts w:ascii="Times New Roman" w:hAnsi="Times New Roman" w:cs="Times New Roman"/>
          <w:sz w:val="24"/>
          <w:szCs w:val="24"/>
        </w:rPr>
        <w:t>від 05.11.2019 р. № 67</w:t>
      </w:r>
    </w:p>
    <w:p w:rsidR="00B738CD" w:rsidRPr="00D6436B" w:rsidRDefault="00B738CD" w:rsidP="00B738CD">
      <w:pPr>
        <w:rPr>
          <w:rFonts w:ascii="Times New Roman" w:hAnsi="Times New Roman" w:cs="Times New Roman"/>
          <w:sz w:val="24"/>
          <w:szCs w:val="24"/>
        </w:rPr>
      </w:pPr>
    </w:p>
    <w:p w:rsidR="00B738CD" w:rsidRPr="00D6436B" w:rsidRDefault="00B738CD" w:rsidP="00B738CD">
      <w:pPr>
        <w:rPr>
          <w:rFonts w:ascii="Times New Roman" w:hAnsi="Times New Roman" w:cs="Times New Roman"/>
          <w:sz w:val="24"/>
          <w:szCs w:val="24"/>
        </w:rPr>
      </w:pPr>
    </w:p>
    <w:p w:rsidR="00B738CD" w:rsidRPr="00D6436B" w:rsidRDefault="00B738CD" w:rsidP="00B738CD">
      <w:pPr>
        <w:jc w:val="center"/>
        <w:rPr>
          <w:rFonts w:ascii="Times New Roman" w:hAnsi="Times New Roman" w:cs="Times New Roman"/>
          <w:b/>
          <w:sz w:val="24"/>
          <w:szCs w:val="24"/>
        </w:rPr>
      </w:pPr>
      <w:r w:rsidRPr="00D6436B">
        <w:rPr>
          <w:rFonts w:ascii="Times New Roman" w:hAnsi="Times New Roman" w:cs="Times New Roman"/>
          <w:b/>
          <w:sz w:val="24"/>
          <w:szCs w:val="24"/>
        </w:rPr>
        <w:t>ІНФОРМАЦІЙНА КАРТКА АДМІНІСТРАТИВНОЇ ПОСЛУГИ</w:t>
      </w:r>
    </w:p>
    <w:p w:rsidR="00B738CD" w:rsidRPr="00D6436B" w:rsidRDefault="00B738CD" w:rsidP="00B738CD">
      <w:pPr>
        <w:jc w:val="center"/>
        <w:rPr>
          <w:rFonts w:ascii="Times New Roman" w:hAnsi="Times New Roman" w:cs="Times New Roman"/>
          <w:b/>
          <w:sz w:val="24"/>
          <w:szCs w:val="24"/>
        </w:rPr>
      </w:pPr>
    </w:p>
    <w:p w:rsidR="00B738CD" w:rsidRPr="00D6436B" w:rsidRDefault="00B738CD" w:rsidP="00B738CD">
      <w:pPr>
        <w:jc w:val="center"/>
        <w:rPr>
          <w:rFonts w:ascii="Times New Roman" w:hAnsi="Times New Roman" w:cs="Times New Roman"/>
          <w:b/>
          <w:sz w:val="24"/>
          <w:szCs w:val="24"/>
        </w:rPr>
      </w:pPr>
      <w:r w:rsidRPr="00105EC6">
        <w:rPr>
          <w:rFonts w:ascii="Times New Roman" w:hAnsi="Times New Roman" w:cs="Times New Roman"/>
          <w:b/>
          <w:noProof/>
          <w:sz w:val="24"/>
          <w:szCs w:val="24"/>
          <w:lang w:eastAsia="uk-UA"/>
        </w:rPr>
        <w:t>Державна реєстрація обтяжень речових прав на нерухоме майно</w:t>
      </w:r>
    </w:p>
    <w:p w:rsidR="00B738CD" w:rsidRPr="00D6436B" w:rsidRDefault="00B738CD" w:rsidP="00B738CD">
      <w:pPr>
        <w:rPr>
          <w:rFonts w:ascii="Times New Roman" w:hAnsi="Times New Roman" w:cs="Times New Roman"/>
          <w:sz w:val="24"/>
          <w:szCs w:val="24"/>
        </w:rPr>
      </w:pPr>
    </w:p>
    <w:p w:rsidR="00B738CD" w:rsidRPr="00D6436B" w:rsidRDefault="00B738CD" w:rsidP="00B738CD">
      <w:pPr>
        <w:rPr>
          <w:rFonts w:ascii="Times New Roman" w:hAnsi="Times New Roman" w:cs="Times New Roman"/>
          <w:sz w:val="24"/>
          <w:szCs w:val="24"/>
        </w:rPr>
      </w:pPr>
      <w:r w:rsidRPr="00D6436B">
        <w:rPr>
          <w:rFonts w:ascii="Times New Roman" w:hAnsi="Times New Roman" w:cs="Times New Roman"/>
          <w:b/>
          <w:sz w:val="24"/>
          <w:szCs w:val="24"/>
          <w:lang w:eastAsia="uk-UA"/>
        </w:rPr>
        <w:t xml:space="preserve">Інформація про Центр надання адміністративних послуг </w:t>
      </w:r>
      <w:r w:rsidRPr="00105EC6">
        <w:rPr>
          <w:rFonts w:ascii="Times New Roman" w:hAnsi="Times New Roman" w:cs="Times New Roman"/>
          <w:b/>
          <w:noProof/>
          <w:sz w:val="24"/>
          <w:szCs w:val="24"/>
        </w:rPr>
        <w:t>Більшівцівської</w:t>
      </w:r>
      <w:r w:rsidRPr="00D6436B">
        <w:rPr>
          <w:rFonts w:ascii="Times New Roman" w:hAnsi="Times New Roman" w:cs="Times New Roman"/>
          <w:b/>
          <w:sz w:val="24"/>
          <w:szCs w:val="24"/>
        </w:rPr>
        <w:t xml:space="preserve"> </w:t>
      </w:r>
      <w:r w:rsidRPr="00105EC6">
        <w:rPr>
          <w:rFonts w:ascii="Times New Roman" w:hAnsi="Times New Roman" w:cs="Times New Roman"/>
          <w:b/>
          <w:noProof/>
          <w:sz w:val="24"/>
          <w:szCs w:val="24"/>
        </w:rPr>
        <w:t>селищної</w:t>
      </w:r>
      <w:r w:rsidRPr="00D6436B">
        <w:rPr>
          <w:rFonts w:ascii="Times New Roman" w:hAnsi="Times New Roman" w:cs="Times New Roman"/>
          <w:b/>
          <w:sz w:val="24"/>
          <w:szCs w:val="24"/>
        </w:rPr>
        <w:t xml:space="preserve"> об’єднаної територіальної громади</w:t>
      </w:r>
    </w:p>
    <w:p w:rsidR="00B738CD" w:rsidRPr="00D6436B" w:rsidRDefault="00B738CD" w:rsidP="00B738CD">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B738CD"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B738CD" w:rsidRPr="00D6436B" w:rsidRDefault="00B738C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B738CD" w:rsidRPr="00D6436B" w:rsidRDefault="00B738CD"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B738CD"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B738CD" w:rsidRPr="00D6436B" w:rsidRDefault="00B738C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B738CD" w:rsidRPr="00105EC6" w:rsidRDefault="00B738C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Понеділок 9:00-16:00</w:t>
            </w:r>
          </w:p>
          <w:p w:rsidR="00B738CD" w:rsidRPr="00105EC6" w:rsidRDefault="00B738C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Вівторок 9:00-16:00</w:t>
            </w:r>
          </w:p>
          <w:p w:rsidR="00B738CD" w:rsidRPr="00105EC6" w:rsidRDefault="00B738C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Середа 9:00-16:00</w:t>
            </w:r>
          </w:p>
          <w:p w:rsidR="00B738CD" w:rsidRPr="00105EC6" w:rsidRDefault="00B738C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Четвер 9:00-20:00</w:t>
            </w:r>
          </w:p>
          <w:p w:rsidR="00B738CD" w:rsidRPr="00105EC6" w:rsidRDefault="00B738C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П'ятниця 9:00-16:00</w:t>
            </w:r>
          </w:p>
          <w:p w:rsidR="00B738CD" w:rsidRPr="00105EC6" w:rsidRDefault="00B738C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Без перерви</w:t>
            </w:r>
          </w:p>
          <w:p w:rsidR="00B738CD" w:rsidRPr="00D6436B" w:rsidRDefault="00B738CD"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Субота, неділя - вихідні</w:t>
            </w:r>
          </w:p>
        </w:tc>
      </w:tr>
      <w:tr w:rsidR="00B738CD"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B738CD" w:rsidRPr="00D6436B" w:rsidRDefault="00B738C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Телефон, адреса електронної пошти, </w:t>
            </w:r>
          </w:p>
          <w:p w:rsidR="00B738CD" w:rsidRPr="00D6436B" w:rsidRDefault="00B738CD" w:rsidP="00CE1066">
            <w:pPr>
              <w:jc w:val="left"/>
              <w:rPr>
                <w:rFonts w:ascii="Times New Roman" w:hAnsi="Times New Roman" w:cs="Times New Roman"/>
                <w:sz w:val="24"/>
                <w:szCs w:val="24"/>
                <w:lang w:eastAsia="uk-UA"/>
              </w:rPr>
            </w:pPr>
            <w:proofErr w:type="spellStart"/>
            <w:r w:rsidRPr="00D6436B">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B738CD" w:rsidRPr="00D6436B" w:rsidRDefault="00B738CD"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bilsrada@ukr.net</w:t>
            </w:r>
          </w:p>
        </w:tc>
      </w:tr>
    </w:tbl>
    <w:p w:rsidR="00B738CD" w:rsidRPr="00D6436B" w:rsidRDefault="00B738CD" w:rsidP="00B738CD"/>
    <w:p w:rsidR="00B738CD" w:rsidRPr="00D6436B" w:rsidRDefault="00B738CD" w:rsidP="00B738CD">
      <w:r w:rsidRPr="00D6436B">
        <w:rPr>
          <w:rFonts w:ascii="Times New Roman" w:hAnsi="Times New Roman" w:cs="Times New Roman"/>
          <w:b/>
          <w:sz w:val="24"/>
          <w:szCs w:val="24"/>
          <w:lang w:eastAsia="uk-UA"/>
        </w:rPr>
        <w:t>Умови отримання адміністративної послуги</w:t>
      </w:r>
    </w:p>
    <w:p w:rsidR="00B738CD" w:rsidRPr="00D6436B" w:rsidRDefault="00B738CD" w:rsidP="00B738CD"/>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B738CD" w:rsidRPr="00D6436B" w:rsidTr="00CE1066">
        <w:tc>
          <w:tcPr>
            <w:tcW w:w="1508" w:type="pct"/>
            <w:tcBorders>
              <w:top w:val="outset" w:sz="6" w:space="0" w:color="000000"/>
              <w:left w:val="outset" w:sz="6" w:space="0" w:color="000000"/>
              <w:bottom w:val="outset" w:sz="6" w:space="0" w:color="000000"/>
              <w:right w:val="outset" w:sz="6" w:space="0" w:color="000000"/>
            </w:tcBorders>
          </w:tcPr>
          <w:p w:rsidR="00B738CD" w:rsidRPr="00D6436B" w:rsidRDefault="00B738C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B738CD" w:rsidRPr="00D6436B" w:rsidRDefault="00B738CD"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Фізичні особи, Юридичні особи</w:t>
            </w:r>
          </w:p>
        </w:tc>
      </w:tr>
      <w:tr w:rsidR="00B738CD"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B738CD" w:rsidRPr="00D6436B" w:rsidRDefault="00B738C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B738CD" w:rsidRPr="00D6436B" w:rsidRDefault="00B738CD"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Заява заявника</w:t>
            </w:r>
          </w:p>
        </w:tc>
      </w:tr>
      <w:tr w:rsidR="00B738CD"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B738CD" w:rsidRPr="00D6436B" w:rsidRDefault="00B738C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B738CD" w:rsidRPr="00105EC6" w:rsidRDefault="00B738C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 Для державної реєстрації обтяження речового права на нерухоме  майно подаються:</w:t>
            </w:r>
          </w:p>
          <w:p w:rsidR="00B738CD" w:rsidRPr="00105EC6" w:rsidRDefault="00B738C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про державну реєстрацію обтяження речового права на нерухоме майно.</w:t>
            </w:r>
          </w:p>
          <w:p w:rsidR="00B738CD" w:rsidRPr="00105EC6" w:rsidRDefault="00B738C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Під час формування та реєстрації заяви державний реєстратор встановлює особу заявника.</w:t>
            </w:r>
          </w:p>
          <w:p w:rsidR="00B738CD" w:rsidRPr="00105EC6" w:rsidRDefault="00B738C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738CD" w:rsidRPr="00105EC6" w:rsidRDefault="00B738C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Особа іноземця та особа без громадянства встановлюються за паспортним документом іноземця.</w:t>
            </w:r>
          </w:p>
          <w:p w:rsidR="00B738CD" w:rsidRPr="00105EC6" w:rsidRDefault="00B738C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B738CD" w:rsidRPr="00105EC6" w:rsidRDefault="00B738C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lastRenderedPageBreak/>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B738CD" w:rsidRPr="00105EC6" w:rsidRDefault="00B738C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(для осіб, визначених статтею 34 Закону України «Про державну реєстрацію речових прав на нерухоме майно та їх обтяжень»);</w:t>
            </w:r>
          </w:p>
          <w:p w:rsidR="00B738CD" w:rsidRPr="00105EC6" w:rsidRDefault="00B738C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B738CD" w:rsidRPr="00D6436B" w:rsidRDefault="00B738CD"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p>
        </w:tc>
      </w:tr>
      <w:tr w:rsidR="00B738CD"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B738CD" w:rsidRPr="00D6436B" w:rsidRDefault="00B738C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B738CD" w:rsidRPr="00105EC6" w:rsidRDefault="00B738CD"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 У паперовій формі документи подаються заявником особисто або уповноваженою ним особою.</w:t>
            </w:r>
          </w:p>
          <w:p w:rsidR="00B738CD" w:rsidRPr="00105EC6" w:rsidRDefault="00B738CD"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2. В електронній формі документи подаються через портал електронних сервісів у разі:</w:t>
            </w:r>
          </w:p>
          <w:p w:rsidR="00B738CD" w:rsidRPr="00D6436B" w:rsidRDefault="00B738CD"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державної реєстрації обтяження — за заявою органу державної влади, його посадової особи, якими встановлено, змінено або припинено обтяження</w:t>
            </w:r>
          </w:p>
        </w:tc>
      </w:tr>
      <w:tr w:rsidR="00B738CD"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B738CD" w:rsidRPr="00D6436B" w:rsidRDefault="00B738C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B738CD" w:rsidRPr="00D6436B" w:rsidRDefault="00B738CD"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Платно</w:t>
            </w:r>
          </w:p>
        </w:tc>
      </w:tr>
      <w:tr w:rsidR="00B738CD" w:rsidRPr="00D6436B" w:rsidTr="00CE1066">
        <w:tc>
          <w:tcPr>
            <w:tcW w:w="1508" w:type="pct"/>
            <w:tcBorders>
              <w:top w:val="outset" w:sz="6" w:space="0" w:color="000000"/>
              <w:left w:val="outset" w:sz="6" w:space="0" w:color="000000"/>
              <w:bottom w:val="outset" w:sz="6" w:space="0" w:color="000000"/>
              <w:right w:val="outset" w:sz="6" w:space="0" w:color="000000"/>
            </w:tcBorders>
          </w:tcPr>
          <w:p w:rsidR="00B738CD" w:rsidRPr="00D6436B" w:rsidRDefault="00B738C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B738CD" w:rsidRPr="00105EC6" w:rsidRDefault="00B738C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Адміністративна послуга надається платно, крім випадків, визначених Законом України «Про державну реєстрацію речових прав на нерухоме майно та їх обтяжень».</w:t>
            </w:r>
          </w:p>
          <w:p w:rsidR="00B738CD" w:rsidRPr="00D6436B" w:rsidRDefault="00B738C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За державну реєстрацію обтяжень речових прав справляється адміністративний збір у розмірі 0,05 прожиткового мінімуму для працездатних осіб.</w:t>
            </w:r>
          </w:p>
        </w:tc>
      </w:tr>
      <w:tr w:rsidR="00B738CD"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B738CD" w:rsidRPr="00D6436B" w:rsidRDefault="00B738C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B738CD" w:rsidRPr="00D6436B" w:rsidRDefault="00B738C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Державна реєстрація обтяжень, іпотек речових прав проводиться у строк, що не перевищує двох робочих днів з дня реєстрації відповідної заяви в Державному реєстрі прав</w:t>
            </w:r>
          </w:p>
        </w:tc>
      </w:tr>
      <w:tr w:rsidR="00B738CD"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B738CD" w:rsidRPr="00D6436B" w:rsidRDefault="00B738C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B738CD" w:rsidRPr="00105EC6" w:rsidRDefault="00B738C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 заявлене обтяження не підлягає державній реєстрації відповідно до Закону України «Про державну реєстрацію речових прав на нерухоме майно»;</w:t>
            </w:r>
          </w:p>
          <w:p w:rsidR="00B738CD" w:rsidRPr="00105EC6" w:rsidRDefault="00B738C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2) заява про державну реєстрацію обтяження речового права на нерухоме майно подана неналежною особою;</w:t>
            </w:r>
          </w:p>
          <w:p w:rsidR="00B738CD" w:rsidRPr="00105EC6" w:rsidRDefault="00B738C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3) подані документи не відповідають вимогам, встановленим цим Законом;</w:t>
            </w:r>
          </w:p>
          <w:p w:rsidR="00B738CD" w:rsidRPr="00105EC6" w:rsidRDefault="00B738C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4) подані документи не дають змоги встановити набуття, зміну або припинення обтяження речового права на нерухоме майно;</w:t>
            </w:r>
          </w:p>
          <w:p w:rsidR="00B738CD" w:rsidRPr="00105EC6" w:rsidRDefault="00B738C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lastRenderedPageBreak/>
              <w:t>5) наявні суперечності між заявленими та вже зареєстрованими обтяженнями речових прав на нерухоме майно;</w:t>
            </w:r>
          </w:p>
          <w:p w:rsidR="00B738CD" w:rsidRPr="00105EC6" w:rsidRDefault="00B738C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6) наявні зареєстровані обтяження речових прав на нерухоме майно;</w:t>
            </w:r>
          </w:p>
          <w:p w:rsidR="00B738CD" w:rsidRPr="00105EC6" w:rsidRDefault="00B738C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7) заява про державну реєстрацію обтяжень щодо попереднього правонабувача подана після державної реєстрації права власності на таке майно за новим правонабувачем;</w:t>
            </w:r>
          </w:p>
          <w:p w:rsidR="00B738CD" w:rsidRPr="00105EC6" w:rsidRDefault="00B738C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обтяжень;</w:t>
            </w:r>
          </w:p>
          <w:p w:rsidR="00B738CD" w:rsidRPr="00105EC6" w:rsidRDefault="00B738C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9) заява про державну реєстрацію обтяжень речових прав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B738CD" w:rsidRPr="00105EC6" w:rsidRDefault="00B738C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10) заява про державну реєстрацію обтяжень речових прав на нерухоме майно в електронній формі подана особою, яка згідно із законодавством не має повноважень подавати заяви в електронній формі;</w:t>
            </w:r>
          </w:p>
          <w:p w:rsidR="00B738CD" w:rsidRPr="00105EC6" w:rsidRDefault="00B738C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11) заявником подано ті самі документи, на підставі яких обтяження вже зареєстровано у Державному реєстрі прав;</w:t>
            </w:r>
          </w:p>
          <w:p w:rsidR="00B738CD" w:rsidRPr="00105EC6" w:rsidRDefault="00B738C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12)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p>
          <w:p w:rsidR="00B738CD" w:rsidRPr="00105EC6" w:rsidRDefault="00B738C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B738CD" w:rsidRPr="00D6436B" w:rsidRDefault="00B738CD" w:rsidP="00CE1066">
            <w:pPr>
              <w:tabs>
                <w:tab w:val="left" w:pos="1565"/>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державній реєстрації обтяження повинно містити вичерпний перелік обставин, що стали підставою для його прийняття</w:t>
            </w:r>
          </w:p>
        </w:tc>
      </w:tr>
      <w:tr w:rsidR="00B738CD"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B738CD" w:rsidRPr="00D6436B" w:rsidRDefault="00B738C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B738CD" w:rsidRPr="00105EC6" w:rsidRDefault="00B738CD"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обтяження речового права в паперовій формі (за бажанням заявника);</w:t>
            </w:r>
          </w:p>
          <w:p w:rsidR="00B738CD" w:rsidRPr="00D6436B" w:rsidRDefault="00B738CD"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державній реєстрації обтяження речового права на нерухоме майно</w:t>
            </w:r>
          </w:p>
        </w:tc>
      </w:tr>
      <w:tr w:rsidR="00B738CD"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B738CD" w:rsidRPr="00D6436B" w:rsidRDefault="00B738C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B738CD" w:rsidRPr="00105EC6" w:rsidRDefault="00B738CD"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B738CD" w:rsidRPr="00105EC6" w:rsidRDefault="00B738CD"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Витяг з Державного реєстру речових прав на нерухоме майно за бажанням заявника може бути отриманий у паперовій формі. </w:t>
            </w:r>
          </w:p>
          <w:p w:rsidR="00B738CD" w:rsidRPr="00105EC6" w:rsidRDefault="00B738CD"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Рішення про відмову у проведенні державної реєстрації обтяжень речових прав та їх обтяжень за бажанням заявника може бути отримане у паперовій формі.</w:t>
            </w:r>
          </w:p>
          <w:p w:rsidR="00B738CD" w:rsidRPr="00D6436B" w:rsidRDefault="00B738CD"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 Після запровадження сервісу</w:t>
            </w:r>
          </w:p>
        </w:tc>
      </w:tr>
      <w:tr w:rsidR="00B738CD" w:rsidRPr="001B7596" w:rsidTr="00CE1066">
        <w:tc>
          <w:tcPr>
            <w:tcW w:w="1508" w:type="pct"/>
            <w:tcBorders>
              <w:top w:val="outset" w:sz="6" w:space="0" w:color="000000"/>
              <w:left w:val="outset" w:sz="6" w:space="0" w:color="000000"/>
              <w:bottom w:val="outset" w:sz="6" w:space="0" w:color="000000"/>
              <w:right w:val="outset" w:sz="6" w:space="0" w:color="000000"/>
            </w:tcBorders>
          </w:tcPr>
          <w:p w:rsidR="00B738CD" w:rsidRPr="00D6436B" w:rsidRDefault="00B738C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B738CD" w:rsidRPr="00105EC6" w:rsidRDefault="00B738CD"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Закон України «Про державну реєстрацію речових прав на нерухоме майно та їх обтяжень»</w:t>
            </w:r>
          </w:p>
          <w:p w:rsidR="00B738CD" w:rsidRPr="00105EC6" w:rsidRDefault="00B738CD"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Постанова Кабінету Міністрів України від 25 грудня 2015 року № 1127 «Про державну реєстрацію речових прав на нерухоме </w:t>
            </w:r>
            <w:r w:rsidRPr="00105EC6">
              <w:rPr>
                <w:rFonts w:ascii="Times New Roman" w:hAnsi="Times New Roman" w:cs="Times New Roman"/>
                <w:noProof/>
                <w:sz w:val="24"/>
                <w:szCs w:val="24"/>
                <w:lang w:eastAsia="uk-UA"/>
              </w:rPr>
              <w:lastRenderedPageBreak/>
              <w:t>майно та їх обтяжень»,</w:t>
            </w:r>
          </w:p>
          <w:p w:rsidR="00B738CD" w:rsidRPr="00105EC6" w:rsidRDefault="00B738CD"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p w:rsidR="00B738CD" w:rsidRPr="00105EC6" w:rsidRDefault="00B738CD"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Наказ Міністерства юстиції України від 21 листопада </w:t>
            </w:r>
          </w:p>
          <w:p w:rsidR="00B738CD" w:rsidRPr="008A1D69" w:rsidRDefault="00B738CD"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bl>
    <w:p w:rsidR="00B738CD" w:rsidRDefault="00B738CD" w:rsidP="00B738CD">
      <w:pPr>
        <w:rPr>
          <w:rFonts w:ascii="Times New Roman" w:hAnsi="Times New Roman" w:cs="Times New Roman"/>
          <w:sz w:val="24"/>
          <w:szCs w:val="24"/>
        </w:rPr>
        <w:sectPr w:rsidR="00B738CD" w:rsidSect="00094F44">
          <w:pgSz w:w="11906" w:h="16838"/>
          <w:pgMar w:top="851" w:right="567" w:bottom="851" w:left="1701" w:header="709" w:footer="709" w:gutter="0"/>
          <w:pgNumType w:start="1"/>
          <w:cols w:space="708"/>
          <w:docGrid w:linePitch="360"/>
        </w:sectPr>
      </w:pPr>
    </w:p>
    <w:p w:rsidR="006D5570" w:rsidRDefault="006D5570"/>
    <w:sectPr w:rsidR="006D5570" w:rsidSect="006D55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738CD"/>
    <w:rsid w:val="006D5570"/>
    <w:rsid w:val="00B738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8CD"/>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5014</Words>
  <Characters>2858</Characters>
  <Application>Microsoft Office Word</Application>
  <DocSecurity>0</DocSecurity>
  <Lines>23</Lines>
  <Paragraphs>15</Paragraphs>
  <ScaleCrop>false</ScaleCrop>
  <Company>diakov.net</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2021-07-15T08:50:00Z</dcterms:created>
  <dcterms:modified xsi:type="dcterms:W3CDTF">2021-07-15T08:51:00Z</dcterms:modified>
</cp:coreProperties>
</file>