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C3" w:rsidRPr="00D6436B" w:rsidRDefault="00D014C3" w:rsidP="00D014C3">
      <w:pPr>
        <w:ind w:left="5245"/>
        <w:jc w:val="right"/>
        <w:rPr>
          <w:rFonts w:ascii="Times New Roman" w:hAnsi="Times New Roman" w:cs="Times New Roman"/>
          <w:sz w:val="24"/>
          <w:szCs w:val="24"/>
        </w:rPr>
      </w:pPr>
      <w:r w:rsidRPr="00D6436B">
        <w:rPr>
          <w:rFonts w:ascii="Times New Roman" w:hAnsi="Times New Roman" w:cs="Times New Roman"/>
          <w:sz w:val="24"/>
          <w:szCs w:val="24"/>
        </w:rPr>
        <w:t>ЗАТВЕРДЖЕНО</w:t>
      </w:r>
    </w:p>
    <w:p w:rsidR="00D014C3" w:rsidRPr="00D6436B" w:rsidRDefault="00D014C3" w:rsidP="00D014C3">
      <w:pPr>
        <w:ind w:left="5245"/>
        <w:jc w:val="right"/>
        <w:rPr>
          <w:rFonts w:ascii="Times New Roman" w:hAnsi="Times New Roman" w:cs="Times New Roman"/>
          <w:sz w:val="24"/>
          <w:szCs w:val="24"/>
        </w:rPr>
      </w:pPr>
      <w:r w:rsidRPr="00D6436B">
        <w:rPr>
          <w:rFonts w:ascii="Times New Roman" w:hAnsi="Times New Roman" w:cs="Times New Roman"/>
          <w:sz w:val="24"/>
          <w:szCs w:val="24"/>
        </w:rPr>
        <w:t>рішенням виконавчого комітету</w:t>
      </w:r>
    </w:p>
    <w:p w:rsidR="00D014C3" w:rsidRPr="00D6436B" w:rsidRDefault="00D014C3" w:rsidP="00D014C3">
      <w:pPr>
        <w:ind w:left="5245"/>
        <w:jc w:val="right"/>
        <w:rPr>
          <w:rFonts w:ascii="Times New Roman" w:hAnsi="Times New Roman" w:cs="Times New Roman"/>
          <w:sz w:val="24"/>
          <w:szCs w:val="24"/>
        </w:rPr>
      </w:pPr>
      <w:r w:rsidRPr="00105EC6">
        <w:rPr>
          <w:rFonts w:ascii="Times New Roman" w:hAnsi="Times New Roman" w:cs="Times New Roman"/>
          <w:noProof/>
          <w:sz w:val="24"/>
          <w:szCs w:val="24"/>
        </w:rPr>
        <w:t>Більшівцівської</w:t>
      </w:r>
      <w:r w:rsidRPr="00D6436B">
        <w:rPr>
          <w:rFonts w:ascii="Times New Roman" w:hAnsi="Times New Roman" w:cs="Times New Roman"/>
          <w:sz w:val="24"/>
          <w:szCs w:val="24"/>
        </w:rPr>
        <w:t xml:space="preserve"> </w:t>
      </w:r>
      <w:r w:rsidRPr="00105EC6">
        <w:rPr>
          <w:rFonts w:ascii="Times New Roman" w:hAnsi="Times New Roman" w:cs="Times New Roman"/>
          <w:noProof/>
          <w:sz w:val="24"/>
          <w:szCs w:val="24"/>
        </w:rPr>
        <w:t>селищної</w:t>
      </w:r>
      <w:r w:rsidRPr="00D6436B">
        <w:rPr>
          <w:rFonts w:ascii="Times New Roman" w:hAnsi="Times New Roman" w:cs="Times New Roman"/>
          <w:sz w:val="24"/>
          <w:szCs w:val="24"/>
        </w:rPr>
        <w:t xml:space="preserve"> ради</w:t>
      </w:r>
    </w:p>
    <w:p w:rsidR="00D014C3" w:rsidRPr="00D6436B" w:rsidRDefault="00D014C3" w:rsidP="00D014C3">
      <w:pPr>
        <w:ind w:left="5245"/>
        <w:jc w:val="right"/>
        <w:rPr>
          <w:rFonts w:ascii="Times New Roman" w:hAnsi="Times New Roman" w:cs="Times New Roman"/>
          <w:sz w:val="24"/>
          <w:szCs w:val="24"/>
        </w:rPr>
      </w:pPr>
      <w:r w:rsidRPr="00D6436B">
        <w:rPr>
          <w:rFonts w:ascii="Times New Roman" w:hAnsi="Times New Roman" w:cs="Times New Roman"/>
          <w:sz w:val="24"/>
          <w:szCs w:val="24"/>
        </w:rPr>
        <w:t>об’єднаної територіальної громади</w:t>
      </w:r>
    </w:p>
    <w:p w:rsidR="00D014C3" w:rsidRPr="00D6436B" w:rsidRDefault="00D014C3" w:rsidP="00D014C3">
      <w:pPr>
        <w:ind w:left="5954"/>
        <w:jc w:val="right"/>
        <w:rPr>
          <w:rFonts w:ascii="Times New Roman" w:hAnsi="Times New Roman" w:cs="Times New Roman"/>
          <w:sz w:val="24"/>
          <w:szCs w:val="24"/>
        </w:rPr>
      </w:pPr>
      <w:r w:rsidRPr="00D6436B">
        <w:rPr>
          <w:rFonts w:ascii="Times New Roman" w:hAnsi="Times New Roman" w:cs="Times New Roman"/>
          <w:sz w:val="24"/>
          <w:szCs w:val="24"/>
        </w:rPr>
        <w:t xml:space="preserve">  </w:t>
      </w:r>
      <w:r>
        <w:rPr>
          <w:rFonts w:ascii="Times New Roman" w:hAnsi="Times New Roman" w:cs="Times New Roman"/>
          <w:sz w:val="24"/>
          <w:szCs w:val="24"/>
        </w:rPr>
        <w:t>від 05.11.2019 р. № 67</w:t>
      </w:r>
    </w:p>
    <w:p w:rsidR="00D014C3" w:rsidRPr="00D6436B" w:rsidRDefault="00D014C3" w:rsidP="00D014C3">
      <w:pPr>
        <w:rPr>
          <w:rFonts w:ascii="Times New Roman" w:hAnsi="Times New Roman" w:cs="Times New Roman"/>
          <w:sz w:val="24"/>
          <w:szCs w:val="24"/>
        </w:rPr>
      </w:pPr>
    </w:p>
    <w:p w:rsidR="00D014C3" w:rsidRPr="00D6436B" w:rsidRDefault="00D014C3" w:rsidP="00D014C3">
      <w:pPr>
        <w:rPr>
          <w:rFonts w:ascii="Times New Roman" w:hAnsi="Times New Roman" w:cs="Times New Roman"/>
          <w:sz w:val="24"/>
          <w:szCs w:val="24"/>
        </w:rPr>
      </w:pPr>
    </w:p>
    <w:p w:rsidR="00D014C3" w:rsidRPr="00D6436B" w:rsidRDefault="00D014C3" w:rsidP="00D014C3">
      <w:pPr>
        <w:jc w:val="center"/>
        <w:rPr>
          <w:rFonts w:ascii="Times New Roman" w:hAnsi="Times New Roman" w:cs="Times New Roman"/>
          <w:b/>
          <w:sz w:val="24"/>
          <w:szCs w:val="24"/>
        </w:rPr>
      </w:pPr>
      <w:r w:rsidRPr="00D6436B">
        <w:rPr>
          <w:rFonts w:ascii="Times New Roman" w:hAnsi="Times New Roman" w:cs="Times New Roman"/>
          <w:b/>
          <w:sz w:val="24"/>
          <w:szCs w:val="24"/>
        </w:rPr>
        <w:t>ІНФОРМАЦІЙНА КАРТКА АДМІНІСТРАТИВНОЇ ПОСЛУГИ</w:t>
      </w:r>
    </w:p>
    <w:p w:rsidR="00D014C3" w:rsidRPr="00D6436B" w:rsidRDefault="00D014C3" w:rsidP="00D014C3">
      <w:pPr>
        <w:jc w:val="center"/>
        <w:rPr>
          <w:rFonts w:ascii="Times New Roman" w:hAnsi="Times New Roman" w:cs="Times New Roman"/>
          <w:b/>
          <w:sz w:val="24"/>
          <w:szCs w:val="24"/>
        </w:rPr>
      </w:pPr>
    </w:p>
    <w:p w:rsidR="00D014C3" w:rsidRPr="00D6436B" w:rsidRDefault="00D014C3" w:rsidP="00D014C3">
      <w:pPr>
        <w:jc w:val="center"/>
        <w:rPr>
          <w:rFonts w:ascii="Times New Roman" w:hAnsi="Times New Roman" w:cs="Times New Roman"/>
          <w:b/>
          <w:sz w:val="24"/>
          <w:szCs w:val="24"/>
        </w:rPr>
      </w:pPr>
      <w:r w:rsidRPr="00105EC6">
        <w:rPr>
          <w:rFonts w:ascii="Times New Roman" w:hAnsi="Times New Roman" w:cs="Times New Roman"/>
          <w:b/>
          <w:noProof/>
          <w:sz w:val="24"/>
          <w:szCs w:val="24"/>
          <w:lang w:eastAsia="uk-UA"/>
        </w:rPr>
        <w:t>Державна реєстрація іншого (відмінного від права власності) речових прав на нерухоме майно</w:t>
      </w:r>
    </w:p>
    <w:p w:rsidR="00D014C3" w:rsidRPr="00D6436B" w:rsidRDefault="00D014C3" w:rsidP="00D014C3">
      <w:pPr>
        <w:rPr>
          <w:rFonts w:ascii="Times New Roman" w:hAnsi="Times New Roman" w:cs="Times New Roman"/>
          <w:sz w:val="24"/>
          <w:szCs w:val="24"/>
        </w:rPr>
      </w:pPr>
    </w:p>
    <w:p w:rsidR="00D014C3" w:rsidRPr="00D6436B" w:rsidRDefault="00D014C3" w:rsidP="00D014C3">
      <w:pPr>
        <w:rPr>
          <w:rFonts w:ascii="Times New Roman" w:hAnsi="Times New Roman" w:cs="Times New Roman"/>
          <w:sz w:val="24"/>
          <w:szCs w:val="24"/>
        </w:rPr>
      </w:pPr>
      <w:r w:rsidRPr="00D6436B">
        <w:rPr>
          <w:rFonts w:ascii="Times New Roman" w:hAnsi="Times New Roman" w:cs="Times New Roman"/>
          <w:b/>
          <w:sz w:val="24"/>
          <w:szCs w:val="24"/>
          <w:lang w:eastAsia="uk-UA"/>
        </w:rPr>
        <w:t xml:space="preserve">Інформація про Центр надання адміністративних послуг </w:t>
      </w:r>
      <w:r w:rsidRPr="00105EC6">
        <w:rPr>
          <w:rFonts w:ascii="Times New Roman" w:hAnsi="Times New Roman" w:cs="Times New Roman"/>
          <w:b/>
          <w:noProof/>
          <w:sz w:val="24"/>
          <w:szCs w:val="24"/>
        </w:rPr>
        <w:t>Більшівцівської</w:t>
      </w:r>
      <w:r w:rsidRPr="00D6436B">
        <w:rPr>
          <w:rFonts w:ascii="Times New Roman" w:hAnsi="Times New Roman" w:cs="Times New Roman"/>
          <w:b/>
          <w:sz w:val="24"/>
          <w:szCs w:val="24"/>
        </w:rPr>
        <w:t xml:space="preserve"> </w:t>
      </w:r>
      <w:r w:rsidRPr="00105EC6">
        <w:rPr>
          <w:rFonts w:ascii="Times New Roman" w:hAnsi="Times New Roman" w:cs="Times New Roman"/>
          <w:b/>
          <w:noProof/>
          <w:sz w:val="24"/>
          <w:szCs w:val="24"/>
        </w:rPr>
        <w:t>селищної</w:t>
      </w:r>
      <w:r w:rsidRPr="00D6436B">
        <w:rPr>
          <w:rFonts w:ascii="Times New Roman" w:hAnsi="Times New Roman" w:cs="Times New Roman"/>
          <w:b/>
          <w:sz w:val="24"/>
          <w:szCs w:val="24"/>
        </w:rPr>
        <w:t xml:space="preserve"> об’єднаної територіальної громади</w:t>
      </w:r>
    </w:p>
    <w:p w:rsidR="00D014C3" w:rsidRPr="00D6436B" w:rsidRDefault="00D014C3" w:rsidP="00D014C3">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51"/>
        <w:gridCol w:w="6807"/>
      </w:tblGrid>
      <w:tr w:rsidR="00D014C3" w:rsidRPr="00D6436B" w:rsidTr="00CE1066">
        <w:tc>
          <w:tcPr>
            <w:tcW w:w="1512" w:type="pct"/>
            <w:tcBorders>
              <w:top w:val="outset" w:sz="6" w:space="0" w:color="000000"/>
              <w:left w:val="outset" w:sz="6" w:space="0" w:color="000000"/>
              <w:bottom w:val="outset" w:sz="6" w:space="0" w:color="000000"/>
              <w:right w:val="outset" w:sz="6" w:space="0" w:color="000000"/>
            </w:tcBorders>
            <w:hideMark/>
          </w:tcPr>
          <w:p w:rsidR="00D014C3" w:rsidRPr="00D6436B" w:rsidRDefault="00D014C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Місцезнаходження </w:t>
            </w:r>
          </w:p>
        </w:tc>
        <w:tc>
          <w:tcPr>
            <w:tcW w:w="3488" w:type="pct"/>
            <w:tcBorders>
              <w:top w:val="outset" w:sz="6" w:space="0" w:color="000000"/>
              <w:left w:val="outset" w:sz="6" w:space="0" w:color="000000"/>
              <w:bottom w:val="outset" w:sz="6" w:space="0" w:color="000000"/>
              <w:right w:val="outset" w:sz="6" w:space="0" w:color="000000"/>
            </w:tcBorders>
          </w:tcPr>
          <w:p w:rsidR="00D014C3" w:rsidRPr="00D6436B" w:rsidRDefault="00D014C3"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Вічевий Майдан, 1, смт. Більшівці, Галицький р-н, Івано-Франківська обл., 77146</w:t>
            </w:r>
          </w:p>
        </w:tc>
      </w:tr>
      <w:tr w:rsidR="00D014C3" w:rsidRPr="00D6436B" w:rsidTr="00CE1066">
        <w:tc>
          <w:tcPr>
            <w:tcW w:w="1512" w:type="pct"/>
            <w:tcBorders>
              <w:top w:val="outset" w:sz="6" w:space="0" w:color="000000"/>
              <w:left w:val="outset" w:sz="6" w:space="0" w:color="000000"/>
              <w:bottom w:val="outset" w:sz="6" w:space="0" w:color="000000"/>
              <w:right w:val="outset" w:sz="6" w:space="0" w:color="000000"/>
            </w:tcBorders>
            <w:hideMark/>
          </w:tcPr>
          <w:p w:rsidR="00D014C3" w:rsidRPr="00D6436B" w:rsidRDefault="00D014C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rsidR="00D014C3" w:rsidRPr="00105EC6" w:rsidRDefault="00D014C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Понеділок 9:00-16:00</w:t>
            </w:r>
          </w:p>
          <w:p w:rsidR="00D014C3" w:rsidRPr="00105EC6" w:rsidRDefault="00D014C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Вівторок 9:00-16:00</w:t>
            </w:r>
          </w:p>
          <w:p w:rsidR="00D014C3" w:rsidRPr="00105EC6" w:rsidRDefault="00D014C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Середа 9:00-16:00</w:t>
            </w:r>
          </w:p>
          <w:p w:rsidR="00D014C3" w:rsidRPr="00105EC6" w:rsidRDefault="00D014C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Четвер 9:00-20:00</w:t>
            </w:r>
          </w:p>
          <w:p w:rsidR="00D014C3" w:rsidRPr="00105EC6" w:rsidRDefault="00D014C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П'ятниця 9:00-16:00</w:t>
            </w:r>
          </w:p>
          <w:p w:rsidR="00D014C3" w:rsidRPr="00105EC6" w:rsidRDefault="00D014C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Без перерви</w:t>
            </w:r>
          </w:p>
          <w:p w:rsidR="00D014C3" w:rsidRPr="00D6436B" w:rsidRDefault="00D014C3"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Субота, неділя - вихідні</w:t>
            </w:r>
          </w:p>
        </w:tc>
      </w:tr>
      <w:tr w:rsidR="00D014C3" w:rsidRPr="00D6436B" w:rsidTr="00CE1066">
        <w:tc>
          <w:tcPr>
            <w:tcW w:w="1512" w:type="pct"/>
            <w:tcBorders>
              <w:top w:val="outset" w:sz="6" w:space="0" w:color="000000"/>
              <w:left w:val="outset" w:sz="6" w:space="0" w:color="000000"/>
              <w:bottom w:val="outset" w:sz="6" w:space="0" w:color="000000"/>
              <w:right w:val="outset" w:sz="6" w:space="0" w:color="000000"/>
            </w:tcBorders>
            <w:hideMark/>
          </w:tcPr>
          <w:p w:rsidR="00D014C3" w:rsidRPr="00D6436B" w:rsidRDefault="00D014C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Телефон, адреса електронної пошти, </w:t>
            </w:r>
          </w:p>
          <w:p w:rsidR="00D014C3" w:rsidRPr="00D6436B" w:rsidRDefault="00D014C3" w:rsidP="00CE1066">
            <w:pPr>
              <w:jc w:val="left"/>
              <w:rPr>
                <w:rFonts w:ascii="Times New Roman" w:hAnsi="Times New Roman" w:cs="Times New Roman"/>
                <w:sz w:val="24"/>
                <w:szCs w:val="24"/>
                <w:lang w:eastAsia="uk-UA"/>
              </w:rPr>
            </w:pPr>
            <w:proofErr w:type="spellStart"/>
            <w:r w:rsidRPr="00D6436B">
              <w:rPr>
                <w:rFonts w:ascii="Times New Roman" w:hAnsi="Times New Roman" w:cs="Times New Roman"/>
                <w:sz w:val="24"/>
                <w:szCs w:val="24"/>
                <w:lang w:eastAsia="uk-UA"/>
              </w:rPr>
              <w:t>веб-сайт</w:t>
            </w:r>
            <w:proofErr w:type="spellEnd"/>
          </w:p>
        </w:tc>
        <w:tc>
          <w:tcPr>
            <w:tcW w:w="3488" w:type="pct"/>
            <w:tcBorders>
              <w:top w:val="outset" w:sz="6" w:space="0" w:color="000000"/>
              <w:left w:val="outset" w:sz="6" w:space="0" w:color="000000"/>
              <w:bottom w:val="outset" w:sz="6" w:space="0" w:color="000000"/>
              <w:right w:val="outset" w:sz="6" w:space="0" w:color="000000"/>
            </w:tcBorders>
          </w:tcPr>
          <w:p w:rsidR="00D014C3" w:rsidRPr="00D6436B" w:rsidRDefault="00D014C3"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bilsrada@ukr.net</w:t>
            </w:r>
          </w:p>
        </w:tc>
      </w:tr>
    </w:tbl>
    <w:p w:rsidR="00D014C3" w:rsidRPr="00D6436B" w:rsidRDefault="00D014C3" w:rsidP="00D014C3"/>
    <w:p w:rsidR="00D014C3" w:rsidRPr="00D6436B" w:rsidRDefault="00D014C3" w:rsidP="00D014C3">
      <w:r w:rsidRPr="00D6436B">
        <w:rPr>
          <w:rFonts w:ascii="Times New Roman" w:hAnsi="Times New Roman" w:cs="Times New Roman"/>
          <w:b/>
          <w:sz w:val="24"/>
          <w:szCs w:val="24"/>
          <w:lang w:eastAsia="uk-UA"/>
        </w:rPr>
        <w:t>Умови отримання адміністративної послуги</w:t>
      </w:r>
    </w:p>
    <w:p w:rsidR="00D014C3" w:rsidRPr="00D6436B" w:rsidRDefault="00D014C3" w:rsidP="00D014C3"/>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43"/>
        <w:gridCol w:w="6815"/>
      </w:tblGrid>
      <w:tr w:rsidR="00D014C3" w:rsidRPr="00D6436B" w:rsidTr="00CE1066">
        <w:tc>
          <w:tcPr>
            <w:tcW w:w="1508" w:type="pct"/>
            <w:tcBorders>
              <w:top w:val="outset" w:sz="6" w:space="0" w:color="000000"/>
              <w:left w:val="outset" w:sz="6" w:space="0" w:color="000000"/>
              <w:bottom w:val="outset" w:sz="6" w:space="0" w:color="000000"/>
              <w:right w:val="outset" w:sz="6" w:space="0" w:color="000000"/>
            </w:tcBorders>
          </w:tcPr>
          <w:p w:rsidR="00D014C3" w:rsidRPr="00D6436B" w:rsidRDefault="00D014C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D014C3" w:rsidRPr="00D6436B" w:rsidRDefault="00D014C3"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Фізичні особи, Юридичні особи</w:t>
            </w:r>
          </w:p>
        </w:tc>
      </w:tr>
      <w:tr w:rsidR="00D014C3"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D014C3" w:rsidRPr="00D6436B" w:rsidRDefault="00D014C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D014C3" w:rsidRPr="00D6436B" w:rsidRDefault="00D014C3"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Заява заявника</w:t>
            </w:r>
          </w:p>
        </w:tc>
      </w:tr>
      <w:tr w:rsidR="00D014C3"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D014C3" w:rsidRPr="00D6436B" w:rsidRDefault="00D014C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D014C3" w:rsidRPr="00105EC6" w:rsidRDefault="00D014C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Для державної реєстрації іншого (відмінного від права власності) речового права на нерухоме майно подаються:</w:t>
            </w:r>
          </w:p>
          <w:p w:rsidR="00D014C3" w:rsidRPr="00105EC6" w:rsidRDefault="00D014C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заява про державну реєстрацію іншого (відмінного від права власності) речового права на нерухоме майно.</w:t>
            </w:r>
          </w:p>
          <w:p w:rsidR="00D014C3" w:rsidRPr="00105EC6" w:rsidRDefault="00D014C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Під час формування та реєстрації заяви державний реєстратор встановлює особу заявника.</w:t>
            </w:r>
          </w:p>
          <w:p w:rsidR="00D014C3" w:rsidRPr="00105EC6" w:rsidRDefault="00D014C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014C3" w:rsidRPr="00105EC6" w:rsidRDefault="00D014C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Особа іноземця та особа без громадянства встановлюються за паспортним документом іноземця.</w:t>
            </w:r>
          </w:p>
          <w:p w:rsidR="00D014C3" w:rsidRPr="00105EC6" w:rsidRDefault="00D014C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w:t>
            </w:r>
            <w:r w:rsidRPr="00105EC6">
              <w:rPr>
                <w:rFonts w:ascii="Times New Roman" w:hAnsi="Times New Roman" w:cs="Times New Roman"/>
                <w:noProof/>
                <w:sz w:val="24"/>
                <w:szCs w:val="24"/>
                <w:lang w:eastAsia="uk-UA"/>
              </w:rPr>
              <w:lastRenderedPageBreak/>
              <w:t>повноваження діяти від імені іншої особи.</w:t>
            </w:r>
          </w:p>
          <w:p w:rsidR="00D014C3" w:rsidRPr="00105EC6" w:rsidRDefault="00D014C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D014C3" w:rsidRPr="00105EC6" w:rsidRDefault="00D014C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документ, що підтверджує сплату адміністративного збору або документ, що підтверджує право на звільнення від сплати адміністративного збору за державну реєстрацію прав (для осіб, визначених статтею 34 Закону України «Про державну реєстрацію речових прав на нерухоме майно та їх обтяжень»);</w:t>
            </w:r>
          </w:p>
          <w:p w:rsidR="00D014C3" w:rsidRPr="00105EC6" w:rsidRDefault="00D014C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(зі змінами).</w:t>
            </w:r>
          </w:p>
          <w:p w:rsidR="00D014C3" w:rsidRPr="00D6436B" w:rsidRDefault="00D014C3"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додатково подаються інші документи</w:t>
            </w:r>
          </w:p>
        </w:tc>
      </w:tr>
      <w:tr w:rsidR="00D014C3"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D014C3" w:rsidRPr="00D6436B" w:rsidRDefault="00D014C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D014C3" w:rsidRPr="00105EC6" w:rsidRDefault="00D014C3"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 У паперовій формі документи подаються заявником особисто або уповноваженою ним особою.</w:t>
            </w:r>
          </w:p>
          <w:p w:rsidR="00D014C3" w:rsidRPr="00D6436B" w:rsidRDefault="00D014C3"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2. В електронній формі документи подаються через портал електронних сервісів у разі державної реєстрації речових прав, похідних від права власності (крім іпотеки), – за заявою власника, іншого правонабувача, сторони правочину, у яких виникло речове право</w:t>
            </w:r>
          </w:p>
        </w:tc>
      </w:tr>
      <w:tr w:rsidR="00D014C3"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D014C3" w:rsidRPr="00D6436B" w:rsidRDefault="00D014C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D014C3" w:rsidRPr="00D6436B" w:rsidRDefault="00D014C3"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Платно</w:t>
            </w:r>
          </w:p>
        </w:tc>
      </w:tr>
      <w:tr w:rsidR="00D014C3" w:rsidRPr="00D6436B" w:rsidTr="00CE1066">
        <w:tc>
          <w:tcPr>
            <w:tcW w:w="1508" w:type="pct"/>
            <w:tcBorders>
              <w:top w:val="outset" w:sz="6" w:space="0" w:color="000000"/>
              <w:left w:val="outset" w:sz="6" w:space="0" w:color="000000"/>
              <w:bottom w:val="outset" w:sz="6" w:space="0" w:color="000000"/>
              <w:right w:val="outset" w:sz="6" w:space="0" w:color="000000"/>
            </w:tcBorders>
          </w:tcPr>
          <w:p w:rsidR="00D014C3" w:rsidRPr="00D6436B" w:rsidRDefault="00D014C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rsidR="00D014C3" w:rsidRPr="00105EC6" w:rsidRDefault="00D014C3"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Адміністративна послуга надається платно, крім випадків, визначених статтею 34 Закону України «Про державну реєстрацію речових прав на нерухоме майно та їх обтяжень».</w:t>
            </w:r>
          </w:p>
          <w:p w:rsidR="00D014C3" w:rsidRPr="00105EC6" w:rsidRDefault="00D014C3"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За державну реєстрацію інших речових прав, відмінних від права власності (крім іпотеки), справляється адміністративний збір у розмірі 0,05 прожиткового мінімуму для працездатних осіб.</w:t>
            </w:r>
          </w:p>
          <w:p w:rsidR="00D014C3" w:rsidRPr="00105EC6" w:rsidRDefault="00D014C3"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За державну реєстрацію інших речових прав, відмінних від права власності (крім іпотеки), проведену у строки менші, адміністративний збір справляється у розмірі:</w:t>
            </w:r>
          </w:p>
          <w:p w:rsidR="00D014C3" w:rsidRPr="00105EC6" w:rsidRDefault="00D014C3"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0,5 прожиткового мінімуму для працездатних осіб - у строк два робочі дні;</w:t>
            </w:r>
          </w:p>
          <w:p w:rsidR="00D014C3" w:rsidRPr="00105EC6" w:rsidRDefault="00D014C3"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1 прожитковий мінімум для працездатних осіб - у строк один робочий день;</w:t>
            </w:r>
          </w:p>
          <w:p w:rsidR="00D014C3" w:rsidRPr="00D6436B" w:rsidRDefault="00D014C3"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2,5 прожиткового мінімуму для працездатних осіб - у строк 2 години.</w:t>
            </w:r>
          </w:p>
        </w:tc>
      </w:tr>
      <w:tr w:rsidR="00D014C3"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D014C3" w:rsidRPr="00D6436B" w:rsidRDefault="00D014C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D014C3" w:rsidRPr="00105EC6" w:rsidRDefault="00D014C3"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 xml:space="preserve">Державна реєстрація іншого (відмінного від права власності) речового права на нерухоме майно проводиться у строк, що не </w:t>
            </w:r>
            <w:r w:rsidRPr="00105EC6">
              <w:rPr>
                <w:rFonts w:ascii="Times New Roman" w:hAnsi="Times New Roman" w:cs="Times New Roman"/>
                <w:noProof/>
                <w:sz w:val="24"/>
                <w:szCs w:val="24"/>
              </w:rPr>
              <w:lastRenderedPageBreak/>
              <w:t>перевищує п’яти робочих днів з дня реєстрації відповідної заяви в Державному реєстрі речових прав на  нерухоме майно.</w:t>
            </w:r>
          </w:p>
          <w:p w:rsidR="00D014C3" w:rsidRPr="00105EC6" w:rsidRDefault="00D014C3"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Скорочені строки проведення державної реєстрації інших речових прав, відмінних від права власності (крім іпотеки):</w:t>
            </w:r>
          </w:p>
          <w:p w:rsidR="00D014C3" w:rsidRPr="00105EC6" w:rsidRDefault="00D014C3"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2 робочі дні;</w:t>
            </w:r>
          </w:p>
          <w:p w:rsidR="00D014C3" w:rsidRPr="00105EC6" w:rsidRDefault="00D014C3"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1 робочий день;</w:t>
            </w:r>
          </w:p>
          <w:p w:rsidR="00D014C3" w:rsidRPr="00D6436B" w:rsidRDefault="00D014C3"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2 години.</w:t>
            </w:r>
          </w:p>
        </w:tc>
      </w:tr>
      <w:tr w:rsidR="00D014C3"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D014C3" w:rsidRPr="00D6436B" w:rsidRDefault="00D014C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rsidR="00D014C3" w:rsidRPr="00105EC6" w:rsidRDefault="00D014C3"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p>
          <w:p w:rsidR="00D014C3" w:rsidRPr="00105EC6" w:rsidRDefault="00D014C3"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2) заява про державну реєстрацію іншого (відмінного від права власності) речового права на нерухоме майно подана неналежною особою;</w:t>
            </w:r>
          </w:p>
          <w:p w:rsidR="00D014C3" w:rsidRPr="00105EC6" w:rsidRDefault="00D014C3"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3) подані документи не відповідають вимогам, встановленим цим Законом;</w:t>
            </w:r>
          </w:p>
          <w:p w:rsidR="00D014C3" w:rsidRPr="00105EC6" w:rsidRDefault="00D014C3"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4) подані документи не дають змоги встановити набуття, зміну або припинення речових прав на нерухоме майно;</w:t>
            </w:r>
          </w:p>
          <w:p w:rsidR="00D014C3" w:rsidRPr="00105EC6" w:rsidRDefault="00D014C3"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5) наявні суперечності між заявленими та вже зареєстрованими речовими правами на нерухоме майно;</w:t>
            </w:r>
          </w:p>
          <w:p w:rsidR="00D014C3" w:rsidRPr="00105EC6" w:rsidRDefault="00D014C3"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6) наявні зареєстровані обтяження речових прав на нерухоме майно;</w:t>
            </w:r>
          </w:p>
          <w:p w:rsidR="00D014C3" w:rsidRPr="00105EC6" w:rsidRDefault="00D014C3"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іншого (відмінного від права власності) речового права на нерухоме майно;</w:t>
            </w:r>
          </w:p>
          <w:p w:rsidR="00D014C3" w:rsidRPr="00105EC6" w:rsidRDefault="00D014C3"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8) заява про державну реєстрацію іншого (відмінного від права власності) речового права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D014C3" w:rsidRPr="00105EC6" w:rsidRDefault="00D014C3"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9) заява про державну реєстрацію іншого (відмінного від права власності) речового права на нерухоме майно подана особою, яка згідно із законодавством не має повноважень подавати заяви в електронній формі;</w:t>
            </w:r>
          </w:p>
          <w:p w:rsidR="00D014C3" w:rsidRPr="00105EC6" w:rsidRDefault="00D014C3"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10) заявником подано ті самі документи, на підставі яких заявлене речове право вже зареєстровано у Державному реєстрі прав;</w:t>
            </w:r>
          </w:p>
          <w:p w:rsidR="00D014C3" w:rsidRPr="00105EC6" w:rsidRDefault="00D014C3"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11)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p>
          <w:p w:rsidR="00D014C3" w:rsidRPr="00105EC6" w:rsidRDefault="00D014C3"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D014C3" w:rsidRPr="00D6436B" w:rsidRDefault="00D014C3" w:rsidP="00CE1066">
            <w:pPr>
              <w:tabs>
                <w:tab w:val="left" w:pos="1565"/>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D014C3"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D014C3" w:rsidRPr="00D6436B" w:rsidRDefault="00D014C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D014C3" w:rsidRPr="00105EC6" w:rsidRDefault="00D014C3"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Внесення відповідного запису до Державного реєстру речових прав на нерухоме майно та отримання витягу з Державного реєстру речових прав на нерухоме майно про проведену державну реєстрацію прав в паперовій (за бажанням заявника) чи електронній формі.</w:t>
            </w:r>
          </w:p>
          <w:p w:rsidR="00D014C3" w:rsidRPr="00D6436B" w:rsidRDefault="00D014C3" w:rsidP="00CE1066">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lastRenderedPageBreak/>
              <w:t>Рішення про відмову у державній реєстрації іншого (відмінного від права власності) речового права на нерухоме майно</w:t>
            </w:r>
          </w:p>
        </w:tc>
      </w:tr>
      <w:tr w:rsidR="00D014C3"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D014C3" w:rsidRPr="00D6436B" w:rsidRDefault="00D014C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rsidR="00D014C3" w:rsidRPr="00105EC6" w:rsidRDefault="00D014C3"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D014C3" w:rsidRPr="00105EC6" w:rsidRDefault="00D014C3"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Витяг з Державного реєстру речових прав на нерухоме майно за бажанням заявника може бути отриманий у паперовій формі.</w:t>
            </w:r>
          </w:p>
          <w:p w:rsidR="00D014C3" w:rsidRPr="00105EC6" w:rsidRDefault="00D014C3"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Рішення про відмову у проведенні державної реєстрації іншого (відмінного від права власності) речового права на нерухоме майно за бажанням заявника може бути отримане у паперовій формі</w:t>
            </w:r>
          </w:p>
          <w:p w:rsidR="00D014C3" w:rsidRPr="00D6436B" w:rsidRDefault="00D014C3" w:rsidP="00CE1066">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*Після запровадження сервісу</w:t>
            </w:r>
          </w:p>
        </w:tc>
      </w:tr>
      <w:tr w:rsidR="00D014C3" w:rsidRPr="001B7596" w:rsidTr="00CE1066">
        <w:tc>
          <w:tcPr>
            <w:tcW w:w="1508" w:type="pct"/>
            <w:tcBorders>
              <w:top w:val="outset" w:sz="6" w:space="0" w:color="000000"/>
              <w:left w:val="outset" w:sz="6" w:space="0" w:color="000000"/>
              <w:bottom w:val="outset" w:sz="6" w:space="0" w:color="000000"/>
              <w:right w:val="outset" w:sz="6" w:space="0" w:color="000000"/>
            </w:tcBorders>
          </w:tcPr>
          <w:p w:rsidR="00D014C3" w:rsidRPr="00D6436B" w:rsidRDefault="00D014C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D014C3" w:rsidRPr="00105EC6" w:rsidRDefault="00D014C3"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Закон України «Про державну реєстрацію речових прав на нерухоме майно та їх обтяжень» </w:t>
            </w:r>
          </w:p>
          <w:p w:rsidR="00D014C3" w:rsidRPr="00105EC6" w:rsidRDefault="00D014C3"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rsidR="00D014C3" w:rsidRPr="00105EC6" w:rsidRDefault="00D014C3"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p w:rsidR="00D014C3" w:rsidRPr="00105EC6" w:rsidRDefault="00D014C3"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Наказ Міністерства юстиції України від 21 листопада </w:t>
            </w:r>
          </w:p>
          <w:p w:rsidR="00D014C3" w:rsidRPr="00105EC6" w:rsidRDefault="00D014C3"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p w:rsidR="00D014C3" w:rsidRPr="008A1D69" w:rsidRDefault="00D014C3" w:rsidP="00CE1066">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tc>
      </w:tr>
    </w:tbl>
    <w:p w:rsidR="00D014C3" w:rsidRDefault="00D014C3" w:rsidP="00D014C3">
      <w:pPr>
        <w:rPr>
          <w:rFonts w:ascii="Times New Roman" w:hAnsi="Times New Roman" w:cs="Times New Roman"/>
          <w:sz w:val="24"/>
          <w:szCs w:val="24"/>
        </w:rPr>
        <w:sectPr w:rsidR="00D014C3" w:rsidSect="00094F44">
          <w:pgSz w:w="11906" w:h="16838"/>
          <w:pgMar w:top="851" w:right="567" w:bottom="851" w:left="1701" w:header="709" w:footer="709" w:gutter="0"/>
          <w:pgNumType w:start="1"/>
          <w:cols w:space="708"/>
          <w:docGrid w:linePitch="360"/>
        </w:sectPr>
      </w:pPr>
    </w:p>
    <w:p w:rsidR="006D5570" w:rsidRDefault="006D5570"/>
    <w:sectPr w:rsidR="006D5570" w:rsidSect="006D55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014C3"/>
    <w:rsid w:val="006D5570"/>
    <w:rsid w:val="00D014C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4C3"/>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5728</Words>
  <Characters>3266</Characters>
  <Application>Microsoft Office Word</Application>
  <DocSecurity>0</DocSecurity>
  <Lines>27</Lines>
  <Paragraphs>17</Paragraphs>
  <ScaleCrop>false</ScaleCrop>
  <Company>diakov.net</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OPER1</dc:creator>
  <cp:lastModifiedBy>OPER1</cp:lastModifiedBy>
  <cp:revision>1</cp:revision>
  <dcterms:created xsi:type="dcterms:W3CDTF">2021-07-15T07:29:00Z</dcterms:created>
  <dcterms:modified xsi:type="dcterms:W3CDTF">2021-07-15T07:29:00Z</dcterms:modified>
</cp:coreProperties>
</file>