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F" w:rsidRDefault="00E85B4F" w:rsidP="00E85B4F">
      <w:pPr>
        <w:tabs>
          <w:tab w:val="left" w:pos="4111"/>
        </w:tabs>
        <w:rPr>
          <w:rFonts w:ascii="Courier New" w:hAnsi="Courier New" w:cs="Courier New"/>
          <w:caps/>
          <w:sz w:val="24"/>
          <w:szCs w:val="24"/>
        </w:rPr>
      </w:pPr>
    </w:p>
    <w:p w:rsid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B4F" w:rsidRDefault="00E85B4F" w:rsidP="00E8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E85B4F" w:rsidRDefault="00E85B4F" w:rsidP="00E8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 селищна рада</w:t>
      </w:r>
    </w:p>
    <w:p w:rsidR="00E85B4F" w:rsidRDefault="00E85B4F" w:rsidP="00E8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E85B4F" w:rsidRDefault="00E85B4F" w:rsidP="00E85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E85B4F" w:rsidRDefault="00E85B4F" w:rsidP="00E85B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B4F" w:rsidRDefault="00E85B4F" w:rsidP="00E8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травня  2021 року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</w:p>
    <w:p w:rsidR="00E85B4F" w:rsidRDefault="00E85B4F" w:rsidP="00E8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808</w:t>
      </w:r>
    </w:p>
    <w:p w:rsidR="00E85B4F" w:rsidRDefault="00E85B4F" w:rsidP="00E8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D8" w:rsidRPr="00E85B4F" w:rsidRDefault="00190CD8" w:rsidP="00190CD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85B4F">
        <w:rPr>
          <w:rFonts w:ascii="Times New Roman" w:hAnsi="Times New Roman" w:cs="Times New Roman"/>
          <w:b/>
          <w:sz w:val="28"/>
          <w:szCs w:val="28"/>
        </w:rPr>
        <w:t>Про виконання селищного бюджету</w:t>
      </w:r>
    </w:p>
    <w:p w:rsidR="00190CD8" w:rsidRPr="00E85B4F" w:rsidRDefault="00190CD8" w:rsidP="00190CD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85B4F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190CD8" w:rsidRPr="00E85B4F" w:rsidRDefault="00E85B4F" w:rsidP="00190CD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85B4F">
        <w:rPr>
          <w:rFonts w:ascii="Times New Roman" w:hAnsi="Times New Roman" w:cs="Times New Roman"/>
          <w:b/>
          <w:sz w:val="28"/>
          <w:szCs w:val="28"/>
        </w:rPr>
        <w:t>за  І квартал 2021  року</w:t>
      </w:r>
    </w:p>
    <w:p w:rsidR="00190CD8" w:rsidRDefault="00190CD8" w:rsidP="00190C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D8" w:rsidRDefault="00E85B4F" w:rsidP="00190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І квартал 2021  ро</w:t>
      </w:r>
      <w:r w:rsidR="00190CD8">
        <w:rPr>
          <w:rFonts w:ascii="Times New Roman" w:hAnsi="Times New Roman" w:cs="Times New Roman"/>
          <w:sz w:val="28"/>
          <w:szCs w:val="28"/>
        </w:rPr>
        <w:t xml:space="preserve">ку до селищного бюджету територіальної громади надійшло доходів загального та спеціального фондів з урахуванням трансфертів в сумі </w:t>
      </w:r>
      <w:r w:rsidR="00190CD8">
        <w:rPr>
          <w:rFonts w:ascii="Times New Roman" w:hAnsi="Times New Roman" w:cs="Times New Roman"/>
          <w:bCs/>
          <w:sz w:val="28"/>
          <w:szCs w:val="28"/>
        </w:rPr>
        <w:t xml:space="preserve">10985,4 </w:t>
      </w:r>
      <w:r w:rsidR="00190CD8">
        <w:rPr>
          <w:rFonts w:ascii="Times New Roman" w:hAnsi="Times New Roman" w:cs="Times New Roman"/>
          <w:sz w:val="28"/>
          <w:szCs w:val="28"/>
        </w:rPr>
        <w:t xml:space="preserve">тис. гривень, що складає 111,7  </w:t>
      </w:r>
      <w:proofErr w:type="spellStart"/>
      <w:r w:rsidR="00190CD8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="00190CD8">
        <w:rPr>
          <w:rFonts w:ascii="Times New Roman" w:hAnsi="Times New Roman" w:cs="Times New Roman"/>
          <w:sz w:val="28"/>
          <w:szCs w:val="28"/>
        </w:rPr>
        <w:t xml:space="preserve">. до затвердженого плану на вказаний період. Із загальної суми надходжень міжбюджетні трансферти склали </w:t>
      </w:r>
      <w:r w:rsidR="00190CD8">
        <w:rPr>
          <w:rFonts w:ascii="Times New Roman" w:eastAsia="Times New Roman" w:hAnsi="Times New Roman" w:cs="Times New Roman"/>
          <w:sz w:val="28"/>
          <w:szCs w:val="28"/>
          <w:lang w:eastAsia="en-GB"/>
        </w:rPr>
        <w:t>7542,2тис</w:t>
      </w:r>
      <w:r w:rsidR="00190CD8">
        <w:rPr>
          <w:rFonts w:ascii="Times New Roman" w:hAnsi="Times New Roman" w:cs="Times New Roman"/>
          <w:sz w:val="28"/>
          <w:szCs w:val="28"/>
        </w:rPr>
        <w:t>. гривень (базова дотація – 3093,6</w:t>
      </w:r>
      <w:r w:rsidR="00190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CD8">
        <w:rPr>
          <w:rFonts w:ascii="Times New Roman" w:hAnsi="Times New Roman" w:cs="Times New Roman"/>
          <w:sz w:val="28"/>
          <w:szCs w:val="28"/>
        </w:rPr>
        <w:t>тис. гривень, д</w:t>
      </w:r>
      <w:r w:rsidR="00190CD8">
        <w:rPr>
          <w:rFonts w:ascii="Times New Roman" w:eastAsia="Times New Roman" w:hAnsi="Times New Roman" w:cs="Times New Roman"/>
          <w:sz w:val="28"/>
          <w:szCs w:val="28"/>
          <w:lang w:eastAsia="en-GB"/>
        </w:rPr>
        <w:t>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="00190CD8">
        <w:rPr>
          <w:rFonts w:ascii="Times New Roman" w:hAnsi="Times New Roman" w:cs="Times New Roman"/>
          <w:sz w:val="28"/>
          <w:szCs w:val="28"/>
        </w:rPr>
        <w:t xml:space="preserve"> – 449,3 тис. гривень,  освітня субвенції з державного бюджету – 3929,3 тис. гривень та інші субвенції – 70 тис. гривень.)</w:t>
      </w:r>
    </w:p>
    <w:p w:rsidR="00190CD8" w:rsidRDefault="00190CD8" w:rsidP="00190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Доходів загального фонду (без урахування трансфертів) надійшло 3333,5 тис. гривень, що становить 101,8%  до затвердженого плану на цей період. </w:t>
      </w:r>
    </w:p>
    <w:p w:rsidR="00190CD8" w:rsidRDefault="00190CD8" w:rsidP="00190C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Надходження податку на доходи фізичних осіб (питома вага у доходах загального фонду становить 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склали 1762,7 тис. гривень і зросли проти надходжень минулого року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співставних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умовах)  на 425,7 тис. гривень.      До спеціального фонду надійшло доходів (без урахування трансфертів) у сумі 109,7 тис. гривень, що становить 121,7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затвердженого плану на цей період. </w:t>
      </w:r>
    </w:p>
    <w:p w:rsidR="00190CD8" w:rsidRDefault="00190CD8" w:rsidP="00190CD8">
      <w:pPr>
        <w:pStyle w:val="a3"/>
        <w:tabs>
          <w:tab w:val="left" w:pos="284"/>
          <w:tab w:val="left" w:pos="60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Видатків загального та спеціального фондів проведено в сумі 10788,6 тис. гривень, у тому числі по загальному фонду – 10726,8 тис. гривень, по спеціальному – 61,8 тис. гривень. Видатки соціального спрямування у видатках загального фонду складають 83,8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 (8984,9 тис. гривень), з них на утримання закладів освіти – 74,6 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>. (</w:t>
      </w:r>
      <w:r>
        <w:rPr>
          <w:szCs w:val="28"/>
          <w:lang w:eastAsia="en-GB"/>
        </w:rPr>
        <w:t xml:space="preserve">8005,2 </w:t>
      </w:r>
      <w:r>
        <w:rPr>
          <w:szCs w:val="28"/>
        </w:rPr>
        <w:t xml:space="preserve">тис. гривень), охорони здоров’я – 2,4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 (263,4 тис. гривень), культури – 4,8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 (514,3 тис. гривень), соціальний захист —1,8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 (202,0 </w:t>
      </w:r>
      <w:proofErr w:type="spellStart"/>
      <w:r>
        <w:rPr>
          <w:szCs w:val="28"/>
        </w:rPr>
        <w:t>тис.гривень</w:t>
      </w:r>
      <w:proofErr w:type="spellEnd"/>
      <w:r>
        <w:rPr>
          <w:szCs w:val="28"/>
        </w:rPr>
        <w:t xml:space="preserve">). Із обсягу видатків загального фонду видатки по </w:t>
      </w:r>
      <w:r>
        <w:rPr>
          <w:szCs w:val="28"/>
        </w:rPr>
        <w:lastRenderedPageBreak/>
        <w:t xml:space="preserve">захищених статтях склали  </w:t>
      </w:r>
      <w:r>
        <w:rPr>
          <w:szCs w:val="28"/>
          <w:lang w:eastAsia="en-GB"/>
        </w:rPr>
        <w:t xml:space="preserve">10150,8  </w:t>
      </w:r>
      <w:r>
        <w:rPr>
          <w:szCs w:val="28"/>
        </w:rPr>
        <w:t xml:space="preserve">тис. гривень або 94,6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., з яких: на виплату заробітної плати спрямовано 9168,5 тис. гривень або 85,5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., на оплату комунальних послуг та енергоносіїв – 881,3 тис. гривень (8,2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.), на інші захищені статті – 101 тис. гривень (0,9 </w:t>
      </w:r>
      <w:proofErr w:type="spellStart"/>
      <w:r>
        <w:rPr>
          <w:szCs w:val="28"/>
        </w:rPr>
        <w:t>відс</w:t>
      </w:r>
      <w:proofErr w:type="spellEnd"/>
      <w:r>
        <w:rPr>
          <w:szCs w:val="28"/>
        </w:rPr>
        <w:t xml:space="preserve">.). </w:t>
      </w:r>
    </w:p>
    <w:p w:rsidR="00190CD8" w:rsidRPr="003D7BDE" w:rsidRDefault="00190CD8" w:rsidP="00190CD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статтями 24 та 80 Бюджетного кодексу Укра</w:t>
      </w:r>
      <w:r w:rsidR="00E85B4F">
        <w:rPr>
          <w:rFonts w:ascii="Times New Roman" w:hAnsi="Times New Roman" w:cs="Times New Roman"/>
          <w:sz w:val="28"/>
          <w:szCs w:val="28"/>
        </w:rPr>
        <w:t>їни, статтею 26 Закону України «</w:t>
      </w:r>
      <w:r>
        <w:rPr>
          <w:rFonts w:ascii="Times New Roman" w:hAnsi="Times New Roman" w:cs="Times New Roman"/>
          <w:sz w:val="28"/>
          <w:szCs w:val="28"/>
        </w:rPr>
        <w:t>Про м</w:t>
      </w:r>
      <w:r w:rsidR="00E85B4F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та враховуючи наведене, сели</w:t>
      </w:r>
      <w:r w:rsidR="00E85B4F">
        <w:rPr>
          <w:rFonts w:ascii="Times New Roman" w:hAnsi="Times New Roman" w:cs="Times New Roman"/>
          <w:sz w:val="28"/>
          <w:szCs w:val="28"/>
        </w:rPr>
        <w:t xml:space="preserve">щна 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D7BDE">
        <w:rPr>
          <w:rFonts w:ascii="Times New Roman" w:hAnsi="Times New Roman" w:cs="Times New Roman"/>
          <w:b/>
          <w:sz w:val="28"/>
          <w:szCs w:val="28"/>
        </w:rPr>
        <w:t>вирішила:</w:t>
      </w:r>
    </w:p>
    <w:bookmarkEnd w:id="0"/>
    <w:p w:rsidR="00190CD8" w:rsidRDefault="00190CD8" w:rsidP="00190C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Інформацію відділу фінансів щодо виконання селищного бюджету  за І квартал 2021  року  взяти до уваги. </w:t>
      </w:r>
    </w:p>
    <w:p w:rsidR="00190CD8" w:rsidRDefault="00190CD8" w:rsidP="00190CD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звіт про виконання селищного бюджету за І квартал 2021   року  згідно з додатком 1. </w:t>
      </w:r>
    </w:p>
    <w:p w:rsidR="00190CD8" w:rsidRDefault="00190CD8" w:rsidP="00190CD8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0CD8" w:rsidRDefault="00190CD8" w:rsidP="00190C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8" w:rsidRDefault="00190CD8" w:rsidP="00190C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8" w:rsidRPr="00E85B4F" w:rsidRDefault="00E85B4F" w:rsidP="00190C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B4F"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 w:rsidRPr="00E85B4F">
        <w:rPr>
          <w:rFonts w:ascii="Times New Roman" w:hAnsi="Times New Roman" w:cs="Times New Roman"/>
          <w:sz w:val="28"/>
          <w:szCs w:val="28"/>
        </w:rPr>
        <w:t xml:space="preserve"> селищний голова</w:t>
      </w:r>
      <w:r w:rsidRPr="00E85B4F">
        <w:rPr>
          <w:rFonts w:ascii="Times New Roman" w:hAnsi="Times New Roman" w:cs="Times New Roman"/>
          <w:sz w:val="28"/>
          <w:szCs w:val="28"/>
        </w:rPr>
        <w:tab/>
      </w:r>
      <w:r w:rsidRPr="00E85B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CD8" w:rsidRPr="00E85B4F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="00190CD8" w:rsidRPr="00E85B4F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87378F" w:rsidRDefault="0087378F"/>
    <w:p w:rsidR="00FB6348" w:rsidRDefault="00FB6348"/>
    <w:p w:rsidR="00FB6348" w:rsidRDefault="00FB6348"/>
    <w:p w:rsidR="00FB6348" w:rsidRDefault="00FB6348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Default="00E85B4F">
      <w:pPr>
        <w:rPr>
          <w:rFonts w:ascii="Times New Roman" w:hAnsi="Times New Roman" w:cs="Times New Roman"/>
          <w:b/>
        </w:rPr>
      </w:pPr>
    </w:p>
    <w:p w:rsidR="00E85B4F" w:rsidRPr="00E85B4F" w:rsidRDefault="00E85B4F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106"/>
        <w:gridCol w:w="5448"/>
        <w:gridCol w:w="1072"/>
        <w:gridCol w:w="1134"/>
        <w:gridCol w:w="1134"/>
      </w:tblGrid>
      <w:tr w:rsidR="00FB6348" w:rsidRPr="00E85B4F" w:rsidTr="003F4819">
        <w:trPr>
          <w:trHeight w:val="708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 w:rsidP="00E8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Додаток 1  </w:t>
            </w:r>
          </w:p>
          <w:p w:rsidR="003F4819" w:rsidRDefault="00E85B4F" w:rsidP="00E85B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 рішення</w:t>
            </w:r>
            <w:r w:rsidR="00FB6348" w:rsidRPr="00E85B4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8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E8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сесії </w:t>
            </w:r>
          </w:p>
          <w:p w:rsidR="00E85B4F" w:rsidRPr="00E85B4F" w:rsidRDefault="00E85B4F" w:rsidP="00E85B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5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VIІI скликання</w:t>
            </w:r>
          </w:p>
          <w:p w:rsidR="00FB6348" w:rsidRPr="00E85B4F" w:rsidRDefault="00E85B4F" w:rsidP="00E8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від 28.05.2021 року № 808</w:t>
            </w:r>
          </w:p>
        </w:tc>
      </w:tr>
      <w:tr w:rsidR="00FB6348" w:rsidRPr="00E85B4F" w:rsidTr="003F4819">
        <w:trPr>
          <w:trHeight w:val="737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ЗВІТ</w:t>
            </w:r>
          </w:p>
          <w:p w:rsidR="003F4819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 виконання селищного бюджету Більшівцівської територіальної громади </w:t>
            </w:r>
          </w:p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 І квартал 2021</w:t>
            </w:r>
            <w:r w:rsidR="003F481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ро</w:t>
            </w: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3F481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</w:tr>
      <w:tr w:rsidR="00FB6348" w:rsidRPr="00E85B4F" w:rsidTr="003F4819">
        <w:trPr>
          <w:trHeight w:val="158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151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тис.грн</w:t>
            </w:r>
            <w:proofErr w:type="spellEnd"/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68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Найменування доходів згідно із бюджетною класифікацією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на 2021рік з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урахуван-</w:t>
            </w:r>
            <w:proofErr w:type="spellEnd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ням</w:t>
            </w:r>
            <w:proofErr w:type="spellEnd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змін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Виконання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відсоток виконання</w:t>
            </w:r>
          </w:p>
        </w:tc>
      </w:tr>
      <w:tr w:rsidR="00FB6348" w:rsidRPr="00E85B4F" w:rsidTr="003F4819">
        <w:trPr>
          <w:trHeight w:val="23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Загальний фонд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Податок та збір на доходи фізичних осіб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8 122,3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21,7</w:t>
            </w:r>
          </w:p>
        </w:tc>
      </w:tr>
      <w:tr w:rsidR="00FB6348" w:rsidRPr="00E85B4F" w:rsidTr="003F4819">
        <w:trPr>
          <w:trHeight w:val="22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11020200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40,2</w:t>
            </w:r>
          </w:p>
        </w:tc>
      </w:tr>
      <w:tr w:rsidR="00FB6348" w:rsidRPr="00E85B4F" w:rsidTr="003F4819">
        <w:trPr>
          <w:trHeight w:val="70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13010200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2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14040000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23,5</w:t>
            </w:r>
          </w:p>
        </w:tc>
      </w:tr>
      <w:tr w:rsidR="00FB6348" w:rsidRPr="00E85B4F" w:rsidTr="003F4819">
        <w:trPr>
          <w:trHeight w:val="31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18010200-18010400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Податок на нерухоме майно, відмінне від земельної ділянки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293,5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22,6</w:t>
            </w:r>
          </w:p>
        </w:tc>
      </w:tr>
      <w:tr w:rsidR="00FB6348" w:rsidRPr="00E85B4F" w:rsidTr="003F4819">
        <w:trPr>
          <w:trHeight w:val="36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18010500-18010900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Плата за землю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2 435,0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22,5</w:t>
            </w:r>
          </w:p>
        </w:tc>
      </w:tr>
      <w:tr w:rsidR="00FB6348" w:rsidRPr="00E85B4F" w:rsidTr="003F4819">
        <w:trPr>
          <w:trHeight w:val="30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18050000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Єдиний податок 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</w:t>
            </w: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21010300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</w:tr>
      <w:tr w:rsidR="00FB6348" w:rsidRPr="00E85B4F" w:rsidTr="003F4819">
        <w:trPr>
          <w:trHeight w:val="2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21081500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Адміністративні штрафи та інші санкції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30,8</w:t>
            </w:r>
          </w:p>
        </w:tc>
      </w:tr>
      <w:tr w:rsidR="00FB6348" w:rsidRPr="00E85B4F" w:rsidTr="003F4819">
        <w:trPr>
          <w:trHeight w:val="23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22012500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Плата за надання інших адміністративних послуг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39,0</w:t>
            </w:r>
          </w:p>
        </w:tc>
      </w:tr>
      <w:tr w:rsidR="00FB6348" w:rsidRPr="00E85B4F" w:rsidTr="003F4819">
        <w:trPr>
          <w:trHeight w:val="23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22012600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58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22012900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формувань, а також плата за надання інших платних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23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22060000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Інші надходження 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22080400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22090000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Державне мито 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22130000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Орендна плата за водні об`єкти (їх частини), що надаються в користування на умовах оренди  місцевими радами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160,0</w:t>
            </w:r>
          </w:p>
        </w:tc>
      </w:tr>
      <w:tr w:rsidR="00FB6348" w:rsidRPr="00E85B4F" w:rsidTr="003F4819">
        <w:trPr>
          <w:trHeight w:val="34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24060300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Інші надходження 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4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Разом доходів загального фонду (без трансфертів)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14 791,3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3 333,5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22,5</w:t>
            </w:r>
          </w:p>
        </w:tc>
      </w:tr>
      <w:tr w:rsidR="00FB6348" w:rsidRPr="00E85B4F" w:rsidTr="003F4819">
        <w:trPr>
          <w:trHeight w:val="42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41000000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Міжбюджетні трансферти загального</w:t>
            </w:r>
          </w:p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фонду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32 809,2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7 542,2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145,1</w:t>
            </w:r>
          </w:p>
        </w:tc>
      </w:tr>
      <w:tr w:rsidR="00FB6348" w:rsidRPr="00E85B4F" w:rsidTr="003F4819">
        <w:trPr>
          <w:trHeight w:val="21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41020100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Базова дотація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12 374,2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3 093,6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41040200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здоров`я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27,3</w:t>
            </w:r>
          </w:p>
        </w:tc>
      </w:tr>
      <w:tr w:rsidR="00FB6348" w:rsidRPr="00E85B4F" w:rsidTr="003F4819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41033900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Освітня субвенція з державного бюджету місцевим бюджетам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18 604,6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</w:t>
            </w:r>
          </w:p>
        </w:tc>
      </w:tr>
      <w:tr w:rsidR="00FB6348" w:rsidRPr="00E85B4F" w:rsidTr="003F4819">
        <w:trPr>
          <w:trHeight w:val="38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41051200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14,6</w:t>
            </w:r>
          </w:p>
        </w:tc>
      </w:tr>
      <w:tr w:rsidR="00FB6348" w:rsidRPr="00E85B4F" w:rsidTr="003F4819">
        <w:trPr>
          <w:trHeight w:val="38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41053900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Інші субвенції з місцевого бюджету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6,9</w:t>
            </w:r>
          </w:p>
        </w:tc>
      </w:tr>
      <w:tr w:rsidR="00FB6348" w:rsidRPr="00E85B4F" w:rsidTr="003F4819">
        <w:trPr>
          <w:trHeight w:val="58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41055000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50,1</w:t>
            </w:r>
          </w:p>
        </w:tc>
      </w:tr>
      <w:tr w:rsidR="00FB6348" w:rsidRPr="00E85B4F" w:rsidTr="003F4819">
        <w:trPr>
          <w:trHeight w:val="31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ВСЬОГО ДОХОДІВ загального фонду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47 600,5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10 875,7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22,8</w:t>
            </w:r>
          </w:p>
        </w:tc>
      </w:tr>
      <w:tr w:rsidR="00FB6348" w:rsidRPr="00E85B4F" w:rsidTr="003F4819">
        <w:trPr>
          <w:trHeight w:val="23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Спеціальний фонд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72,5</w:t>
            </w:r>
          </w:p>
        </w:tc>
      </w:tr>
      <w:tr w:rsidR="00FB6348" w:rsidRPr="00E85B4F" w:rsidTr="003F4819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19010000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Екологічний податок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6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25010100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22,5</w:t>
            </w:r>
          </w:p>
        </w:tc>
      </w:tr>
      <w:tr w:rsidR="00FB6348" w:rsidRPr="00E85B4F" w:rsidTr="003F4819">
        <w:trPr>
          <w:trHeight w:val="36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25010300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Плата за оренду майна бюджетних установ, що здійснюється відповідно до Закону України `Про оренду державного та комунального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майна`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50,0</w:t>
            </w:r>
          </w:p>
        </w:tc>
      </w:tr>
      <w:tr w:rsidR="00FB6348" w:rsidRPr="00E85B4F" w:rsidTr="003F4819">
        <w:trPr>
          <w:trHeight w:val="23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Разом доходів спеціального фонду (без трансфертів)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30,4</w:t>
            </w:r>
          </w:p>
        </w:tc>
      </w:tr>
      <w:tr w:rsidR="00FB6348" w:rsidRPr="00E85B4F" w:rsidTr="003F4819">
        <w:trPr>
          <w:trHeight w:val="2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Міжбюджетні трансферти спеціального фонду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45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41053600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Субвенція з місцевого бюджету на здійснення природоохоронних заходів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23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ВСЬОГО ДОХОДІВ спеціального фонду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13,6</w:t>
            </w:r>
          </w:p>
        </w:tc>
      </w:tr>
      <w:tr w:rsidR="00FB6348" w:rsidRPr="00E85B4F" w:rsidTr="003F4819">
        <w:trPr>
          <w:trHeight w:val="358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Разом доходів загального та спеціального фондів (без трансфертів)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15 152,1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3 443,2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22,7</w:t>
            </w:r>
          </w:p>
        </w:tc>
      </w:tr>
      <w:tr w:rsidR="00FB6348" w:rsidRPr="00E85B4F" w:rsidTr="003F4819">
        <w:trPr>
          <w:trHeight w:val="367"/>
        </w:trPr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Разом доходів загального та спеціального фондів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48 406,2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22,7</w:t>
            </w:r>
          </w:p>
        </w:tc>
      </w:tr>
      <w:tr w:rsidR="00FB6348" w:rsidRPr="00E85B4F" w:rsidTr="003F4819">
        <w:trPr>
          <w:trHeight w:val="257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63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Найменування видатків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на 2020 рік з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урахуван-</w:t>
            </w:r>
            <w:proofErr w:type="spellEnd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ням</w:t>
            </w:r>
            <w:proofErr w:type="spellEnd"/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змін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Виконання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відсоток виконання</w:t>
            </w:r>
          </w:p>
        </w:tc>
      </w:tr>
      <w:tr w:rsidR="00FB6348" w:rsidRPr="00E85B4F" w:rsidTr="003F4819">
        <w:trPr>
          <w:trHeight w:val="25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Загальний фонд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Державне управління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7 346,7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Освіта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33 857,0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23,6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Охорона здоров`я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Соціальний захист та соціальне забезпечення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16,9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 і мистецтво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Фізична культура і спорт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Житлово-комунальне господарство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13,5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Правоохоронна діяльність та забезпечення безпеки держави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Інша діяльність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</w:t>
            </w:r>
          </w:p>
        </w:tc>
      </w:tr>
      <w:tr w:rsidR="00FB6348" w:rsidRPr="00E85B4F" w:rsidTr="003F4819">
        <w:trPr>
          <w:trHeight w:val="43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Разом видатків загального фонду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48 822,0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10 726,8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Фінансування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Дефіцит (-) /профіцит (+)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Внутрішнє фінансування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208000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Фінансування за рахунок зміни залишків коштів бюджетів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1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208400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2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Спеціальний фонд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Державне управління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56,8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Освіта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7,2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 і мистецтво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Інша діяльність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ВСЬОГО ВИДАТКІВ спеціального фонду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7,2</w:t>
            </w:r>
          </w:p>
        </w:tc>
      </w:tr>
      <w:tr w:rsidR="00FB6348" w:rsidRPr="00E85B4F" w:rsidTr="003F4819">
        <w:trPr>
          <w:trHeight w:val="26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Фінансування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17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Дефіцит (-) /профіцит (+)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23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208000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Фінансування за рахунок зміни залишків коштів бюджетів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31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208400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348" w:rsidRPr="00E85B4F" w:rsidTr="003F4819">
        <w:trPr>
          <w:trHeight w:val="26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ВСЬОГО ВИДАТКІВ загального і спеціального фондів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49 679,3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10 788,6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85B4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21,7</w:t>
            </w:r>
          </w:p>
        </w:tc>
      </w:tr>
      <w:tr w:rsidR="00FB6348" w:rsidRPr="00E85B4F" w:rsidTr="003F4819">
        <w:trPr>
          <w:trHeight w:val="15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15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15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B6348" w:rsidRPr="00E85B4F" w:rsidTr="003F4819">
        <w:trPr>
          <w:trHeight w:val="15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348" w:rsidRPr="00E85B4F" w:rsidRDefault="00FB6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B6348" w:rsidRPr="00E85B4F" w:rsidRDefault="00FB6348">
      <w:pPr>
        <w:rPr>
          <w:rFonts w:ascii="Times New Roman" w:hAnsi="Times New Roman" w:cs="Times New Roman"/>
        </w:rPr>
      </w:pPr>
    </w:p>
    <w:sectPr w:rsidR="00FB6348" w:rsidRPr="00E85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8"/>
    <w:rsid w:val="00190CD8"/>
    <w:rsid w:val="002D3EB8"/>
    <w:rsid w:val="003D7BDE"/>
    <w:rsid w:val="003F4819"/>
    <w:rsid w:val="0087378F"/>
    <w:rsid w:val="00E85B4F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C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90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0CD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C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90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0CD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5142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dcterms:created xsi:type="dcterms:W3CDTF">2021-06-09T11:12:00Z</dcterms:created>
  <dcterms:modified xsi:type="dcterms:W3CDTF">2021-06-09T13:00:00Z</dcterms:modified>
</cp:coreProperties>
</file>