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62" w:rsidRPr="00A72362" w:rsidRDefault="00A72362" w:rsidP="00A72362">
      <w:pPr>
        <w:spacing w:after="0"/>
        <w:jc w:val="center"/>
        <w:outlineLvl w:val="0"/>
        <w:rPr>
          <w:rFonts w:ascii="Times New Roman" w:hAnsi="Times New Roman" w:cs="Times New Roman"/>
          <w:caps/>
        </w:rPr>
      </w:pPr>
      <w:r w:rsidRPr="00A72362">
        <w:rPr>
          <w:rFonts w:ascii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B31648C" wp14:editId="60EB325D">
            <wp:extent cx="438785" cy="570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62" w:rsidRPr="00A72362" w:rsidRDefault="00A72362" w:rsidP="00A72362">
      <w:pPr>
        <w:spacing w:after="0"/>
        <w:jc w:val="center"/>
        <w:outlineLvl w:val="0"/>
        <w:rPr>
          <w:rFonts w:ascii="Times New Roman" w:hAnsi="Times New Roman" w:cs="Times New Roman"/>
          <w:caps/>
        </w:rPr>
      </w:pPr>
    </w:p>
    <w:p w:rsidR="00A72362" w:rsidRPr="00A72362" w:rsidRDefault="00A72362" w:rsidP="00A7236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2362">
        <w:rPr>
          <w:rFonts w:ascii="Times New Roman" w:hAnsi="Times New Roman" w:cs="Times New Roman"/>
          <w:b/>
          <w:sz w:val="28"/>
          <w:szCs w:val="28"/>
        </w:rPr>
        <w:t xml:space="preserve">Україна                                                                                                               </w:t>
      </w:r>
      <w:proofErr w:type="spellStart"/>
      <w:r w:rsidRPr="00A72362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A72362">
        <w:rPr>
          <w:rFonts w:ascii="Times New Roman" w:hAnsi="Times New Roman" w:cs="Times New Roman"/>
          <w:b/>
          <w:sz w:val="28"/>
          <w:szCs w:val="28"/>
        </w:rPr>
        <w:t xml:space="preserve">  селищна  рада                                                                                              І</w:t>
      </w:r>
      <w:r w:rsidRPr="00A7236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72362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 w:rsidRPr="00A72362">
        <w:rPr>
          <w:rFonts w:ascii="Times New Roman" w:hAnsi="Times New Roman" w:cs="Times New Roman"/>
          <w:b/>
          <w:bCs/>
          <w:sz w:val="28"/>
          <w:szCs w:val="28"/>
        </w:rPr>
        <w:t>VIІI скликання</w:t>
      </w:r>
      <w:r w:rsidRPr="00A72362">
        <w:rPr>
          <w:rFonts w:ascii="Times New Roman" w:hAnsi="Times New Roman" w:cs="Times New Roman"/>
          <w:sz w:val="28"/>
          <w:szCs w:val="28"/>
        </w:rPr>
        <w:t> </w:t>
      </w:r>
    </w:p>
    <w:p w:rsidR="00A72362" w:rsidRPr="00A72362" w:rsidRDefault="00A72362" w:rsidP="00A7236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62">
        <w:rPr>
          <w:rFonts w:ascii="Times New Roman" w:hAnsi="Times New Roman" w:cs="Times New Roman"/>
          <w:b/>
          <w:sz w:val="28"/>
          <w:szCs w:val="28"/>
        </w:rPr>
        <w:t>(друге пленарне засідання)</w:t>
      </w:r>
    </w:p>
    <w:p w:rsidR="00A72362" w:rsidRPr="00A72362" w:rsidRDefault="00A72362" w:rsidP="00A723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62" w:rsidRPr="00A72362" w:rsidRDefault="00A72362" w:rsidP="00A723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36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A72362" w:rsidRPr="00A72362" w:rsidRDefault="00A72362" w:rsidP="00A7236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72362" w:rsidRPr="00A72362" w:rsidRDefault="00A72362" w:rsidP="00A723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A72362"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від  20  квітня  2021</w:t>
      </w:r>
      <w:r w:rsidRPr="00A723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 w:rsidRPr="00A723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 w:rsidRPr="00A723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23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Більшівці</w:t>
      </w:r>
      <w:proofErr w:type="spellEnd"/>
      <w:r w:rsidRPr="00A723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A72362" w:rsidRDefault="00A72362" w:rsidP="00A7236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518</w:t>
      </w:r>
      <w:bookmarkStart w:id="0" w:name="_GoBack"/>
      <w:bookmarkEnd w:id="0"/>
    </w:p>
    <w:p w:rsidR="00A72362" w:rsidRPr="00A72362" w:rsidRDefault="00A72362" w:rsidP="00A7236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</w:p>
    <w:p w:rsidR="00761E01" w:rsidRDefault="00761E01" w:rsidP="00761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відділ</w:t>
      </w:r>
    </w:p>
    <w:p w:rsidR="00761E01" w:rsidRDefault="00761E01" w:rsidP="00761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бухгалтерського обліку</w:t>
      </w:r>
    </w:p>
    <w:p w:rsidR="00761E01" w:rsidRDefault="00761E01" w:rsidP="00761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Більшівцівської селищної ради</w:t>
      </w:r>
    </w:p>
    <w:p w:rsidR="00761E01" w:rsidRDefault="00761E01" w:rsidP="00761E01">
      <w:pPr>
        <w:pStyle w:val="a3"/>
        <w:shd w:val="clear" w:color="auto" w:fill="FFFFFF"/>
        <w:spacing w:before="0" w:beforeAutospacing="0" w:after="0" w:afterAutospacing="0" w:line="19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61E01" w:rsidRDefault="00761E01" w:rsidP="00761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  Відповідно</w:t>
      </w:r>
      <w:r>
        <w:rPr>
          <w:rFonts w:ascii="Times New Roman" w:hAnsi="Times New Roman" w:cs="Times New Roman"/>
          <w:sz w:val="28"/>
          <w:szCs w:val="28"/>
        </w:rPr>
        <w:t xml:space="preserve"> ч. 4 статті 54 Закону України «Про місцеве само</w:t>
      </w:r>
      <w:r w:rsidR="00A72362">
        <w:rPr>
          <w:rFonts w:ascii="Times New Roman" w:hAnsi="Times New Roman" w:cs="Times New Roman"/>
          <w:sz w:val="28"/>
          <w:szCs w:val="28"/>
        </w:rPr>
        <w:t xml:space="preserve">врядування в Україні», селищна </w:t>
      </w:r>
      <w:r>
        <w:rPr>
          <w:rFonts w:ascii="Times New Roman" w:hAnsi="Times New Roman" w:cs="Times New Roman"/>
          <w:sz w:val="28"/>
          <w:szCs w:val="28"/>
        </w:rPr>
        <w:t xml:space="preserve">рада </w:t>
      </w:r>
      <w:r w:rsidRPr="00A7236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72362" w:rsidRPr="00A72362" w:rsidRDefault="00A72362" w:rsidP="00761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01" w:rsidRPr="00761E01" w:rsidRDefault="00761E01" w:rsidP="00761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1.Затвердити у новій редакції </w:t>
      </w:r>
      <w:r w:rsidRPr="00761E01">
        <w:rPr>
          <w:rFonts w:ascii="Times New Roman" w:hAnsi="Times New Roman" w:cs="Times New Roman"/>
          <w:sz w:val="28"/>
          <w:szCs w:val="28"/>
        </w:rPr>
        <w:t>Положення про</w:t>
      </w:r>
      <w:r>
        <w:rPr>
          <w:rFonts w:ascii="Times New Roman" w:hAnsi="Times New Roman" w:cs="Times New Roman"/>
          <w:sz w:val="28"/>
          <w:szCs w:val="28"/>
        </w:rPr>
        <w:t xml:space="preserve"> відділ </w:t>
      </w:r>
      <w:r w:rsidRPr="00761E01">
        <w:rPr>
          <w:rFonts w:ascii="Times New Roman" w:hAnsi="Times New Roman" w:cs="Times New Roman"/>
          <w:sz w:val="28"/>
          <w:szCs w:val="28"/>
        </w:rPr>
        <w:t>бухгалтерського обліку</w:t>
      </w:r>
    </w:p>
    <w:p w:rsidR="00761E01" w:rsidRDefault="00761E01" w:rsidP="00761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E01">
        <w:rPr>
          <w:rFonts w:ascii="Times New Roman" w:hAnsi="Times New Roman" w:cs="Times New Roman"/>
          <w:sz w:val="28"/>
          <w:szCs w:val="28"/>
        </w:rPr>
        <w:t>Більшівцівської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761E01" w:rsidRDefault="00761E01" w:rsidP="00761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Вважати таким, що втратило чинність рішення п’ятої сесії сьомого скликання Більшівцівської    селищної    ради    об’єднаної    територіальної   громади    від 09.06.2017 року   «</w:t>
      </w:r>
      <w:r w:rsidRPr="007979F1">
        <w:rPr>
          <w:rFonts w:ascii="Times New Roman" w:hAnsi="Times New Roman" w:cs="Times New Roman"/>
          <w:sz w:val="28"/>
          <w:szCs w:val="28"/>
        </w:rPr>
        <w:t>Про затвердження Положення про відділ фінансів та бухгалтерського обліку виконавчого комітету Більшівцівської селищної ради</w:t>
      </w:r>
      <w:r w:rsidR="00A7236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3. Контроль за виконанням даного рішення покласти на постійну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комісію з питань прав людини, законності, депутатської діяльності і етики.</w:t>
      </w:r>
    </w:p>
    <w:p w:rsidR="00761E01" w:rsidRDefault="00761E01" w:rsidP="00761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01" w:rsidRDefault="00761E01" w:rsidP="00761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01" w:rsidRDefault="00761E01" w:rsidP="00761E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01" w:rsidRDefault="00761E01" w:rsidP="00761E01">
      <w:pPr>
        <w:spacing w:after="0"/>
        <w:rPr>
          <w:rFonts w:ascii="Times New Roman" w:hAnsi="Times New Roman" w:cs="Times New Roman"/>
          <w:color w:val="FF66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Більшівцівський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2362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61E01" w:rsidRDefault="00761E01" w:rsidP="00761E01">
      <w:pPr>
        <w:rPr>
          <w:sz w:val="28"/>
          <w:szCs w:val="28"/>
          <w:lang w:val="ru-RU"/>
        </w:rPr>
      </w:pPr>
    </w:p>
    <w:p w:rsidR="007979F1" w:rsidRDefault="007979F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A72362" w:rsidRDefault="00A72362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A72362" w:rsidRDefault="00A72362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761E01" w:rsidRDefault="00761E01" w:rsidP="00930834">
      <w:pPr>
        <w:spacing w:after="0" w:line="218" w:lineRule="auto"/>
        <w:ind w:right="520"/>
        <w:rPr>
          <w:rFonts w:ascii="Times New Roman" w:hAnsi="Times New Roman"/>
          <w:b/>
        </w:rPr>
      </w:pPr>
    </w:p>
    <w:p w:rsidR="00930834" w:rsidRDefault="00930834" w:rsidP="00930834">
      <w:pPr>
        <w:spacing w:after="0" w:line="218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ЗАТВЕРДЖЕНО:</w:t>
      </w:r>
    </w:p>
    <w:p w:rsidR="00930834" w:rsidRDefault="00930834" w:rsidP="00930834">
      <w:pPr>
        <w:spacing w:after="0" w:line="218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рішенням</w:t>
      </w:r>
      <w:r>
        <w:rPr>
          <w:rFonts w:ascii="Times New Roman" w:hAnsi="Times New Roman"/>
          <w:b/>
          <w:lang w:val="en-US"/>
        </w:rPr>
        <w:t xml:space="preserve"> IV </w:t>
      </w:r>
      <w:proofErr w:type="spellStart"/>
      <w:r>
        <w:rPr>
          <w:rFonts w:ascii="Times New Roman" w:hAnsi="Times New Roman"/>
          <w:b/>
          <w:lang w:val="en-US"/>
        </w:rPr>
        <w:t>сесії</w:t>
      </w:r>
      <w:proofErr w:type="spell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ІІІ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скликання</w:t>
      </w:r>
    </w:p>
    <w:p w:rsidR="00F22CDA" w:rsidRDefault="00F22CDA" w:rsidP="00930834">
      <w:pPr>
        <w:spacing w:after="0" w:line="218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(друге пленарне засідання)</w:t>
      </w:r>
    </w:p>
    <w:p w:rsidR="00930834" w:rsidRDefault="00930834" w:rsidP="00930834">
      <w:pPr>
        <w:spacing w:after="0" w:line="218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Більшівцівської селищної ради </w:t>
      </w:r>
    </w:p>
    <w:p w:rsidR="00930834" w:rsidRDefault="00930834" w:rsidP="00930834">
      <w:pPr>
        <w:spacing w:after="0" w:line="218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A72362">
        <w:rPr>
          <w:rFonts w:ascii="Times New Roman" w:hAnsi="Times New Roman"/>
          <w:b/>
        </w:rPr>
        <w:t xml:space="preserve">                          від 20 </w:t>
      </w:r>
      <w:r>
        <w:rPr>
          <w:rFonts w:ascii="Times New Roman" w:hAnsi="Times New Roman"/>
          <w:b/>
        </w:rPr>
        <w:t>квітня 2021 року</w:t>
      </w:r>
      <w:r w:rsidR="00A72362">
        <w:rPr>
          <w:rFonts w:ascii="Times New Roman" w:hAnsi="Times New Roman"/>
          <w:b/>
        </w:rPr>
        <w:t xml:space="preserve"> № 518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72362" w:rsidRDefault="00A72362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ПОЛОЖЕННЯ</w:t>
      </w:r>
    </w:p>
    <w:p w:rsidR="007128BA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 відділ </w:t>
      </w: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бухгалтерсько</w:t>
      </w:r>
      <w:r w:rsidR="0071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го обліку </w:t>
      </w:r>
    </w:p>
    <w:p w:rsidR="00BA282D" w:rsidRPr="00BA282D" w:rsidRDefault="00F556A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Більшівцівської</w:t>
      </w:r>
      <w:r w:rsidR="00BA282D"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селищної ради 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1.Загальні положення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1.1. Відділ 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бух</w:t>
      </w:r>
      <w:r w:rsidR="0071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галтерського обліку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Більшівцівської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селищної ради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(далі – відділ) відповідно до Закону України «Про місцеве самоврядування в Україні» є структурним підрозділом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Більшівцівської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селищної ради та її виконавчого апарату та утворюється селищною радою, є підзвітним і підконтрольним селищній раді, підпорядкований виконавчому комітету селищної ради, селищному голові.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1.2. Відділ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нормативно-правовими актами центральних органів виконавчої влади, розпорядженнями голови обласної державної адміністрації, рішеннями селищної ради </w:t>
      </w:r>
      <w:r w:rsidRPr="00BA28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та її виконавчого комітету, розпорядженнями селищного голови, а також цим положенням.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1.3. Положення про відділ затверджується селищною радою. Зміни і доповнення до цього Положення вносяться сесією селищної ради.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1.4. Посадові інструкції працівників відділу 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затверджуються селищним головою та погоджуються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начальником відділу-головним бухгалтером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1.5. Відділ немає статусу юридичної особи.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 Основні завдання і функції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2.1.Завданнями відділу є: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ведення бухгалтерського обліку та фінансово-господарської діяльності селищної ради та виконавчих органів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Більшівцівської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ради, складання звітності;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uk-UA"/>
        </w:rPr>
        <w:t xml:space="preserve">-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відображення у документах достовірної та у повному обсязі інформації про господарські операції і результати діяльності установи, для оперативного управління бюджетними призначеннями, фінансовими  та матеріальними ресурсами;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забезпечення дотримання  бюджетного законодавства при взятті  бюджетних зобов’язань, їх своєчасної реєстрації в органах казначейства для проведення платежів, відповідно до зареєстрованих бюджетних зобов’язань та бюджетних асигнувань, достовірного та у повному обсязі відображення даних операцій у бухгалтерському обліку та звітності;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виконання кошторисів виконавчих органів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Більшівцівської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ради, по яких ведення бухгалтерського обліку покладено на відділ, кошторисів по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окремих програмах, кошторисів позабюджетних коштів, рахунків за дорученнями;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забезпечує дотримання вимог нормативно-правових актів  при інвентаризації  необоротних активів, товарно-матеріальних цінностей, грошових коштів, документів, розрахунків та інших статей балансу;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здійснення попереднього контролю за своєчасним і правильним оформленням документів і законністю здійснюваних операцій.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2.2. Функціями відділу є: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бере учать у розробленні балансу фінансових ресурсів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Більшівцівської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готує та подає селищній раді офіційні висновки про перевиконання чи недовиконання дохідної частини загального фонду бюджету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ради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для прийняття рішення про внесення змін;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перевіряє правильність оформлення документів і законності здійснення операцій;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нараховує і виплачує у відповідні терміни заробітну плату працівникам селищної ради;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ведення встановленої звітно-облікової документації, підготовка державної статистичної звітності;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проводить розрахунки з організаціями, підприємствами та окремими особами;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забезпечує збереження грошових коштів, контроль за збереженням та правильним використанням основних засобів, матеріалів, малоцінного інвентарю та інших матеріальних цінностей, які належать виконавчим органам селищної ради;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складає та подає в установлені строки відповідним органам бухгалтерської звітності;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проводить в установлені терміни інвентаризації грошових коштів і розрахунків, а також майново-матеріальних цінностей, які належать структурним підрозділам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Більшівцівської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селищної ради;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проводить інструктажі матеріально-відповідальних осіб, які обслуговуються у відділі бухгалтерського обліку та звітності правильності обліку та збереження цінностей, які знаходяться на їх збереженні;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бере участь у розробленні структури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Більшівцівської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ради, її виконавчих органів та штатного розпису, у межах своєї компетенції, контроль розроблення посадових інструкцій;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розробляє та погоджує рішення селищної ради, виконавчого комітету, розпоряджень селищного голови про виділення коштів з селищного бюджету та передачу матеріальних цінностей, які знаходяться в комунальній власності;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зберігає бухгал</w:t>
      </w:r>
      <w:r w:rsidR="00712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терські документи, а також здає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їх в архів у встановленому порядку;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розглядає в межах своєї компетенції звернення громадян, підприємств,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організацій;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забезпечує створення належних виробничих та соціально-побутових умов для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працівників відділу.</w:t>
      </w:r>
    </w:p>
    <w:p w:rsidR="007128BA" w:rsidRDefault="007128BA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28BA" w:rsidRDefault="007128BA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28BA" w:rsidRDefault="007128BA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 Права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3.1. Одержувати відповідні документи та необхідну інформацію від посадових осіб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Більшівцівської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 та підпорядкованих їй установ для виконання покладених на відділ функцій.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3.2. Подавати в установленому порядку відповідні пропозиції, перевіряти повноту усунення порушень та недоліків, виявлених перевірками, готувати рішення на сесійні засідання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Більшівцівської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селищної ради та її виконавчого комітету з питань, які віднесені до компетенції відділу.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3.3. Залучати спеціалістів виконавчих органів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Більшівцівської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 та підпорядкованих їй установ для розгляду питань, віднесених до компетенції відділу.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3.4. Брати участь у сесійних засіданнях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Більшівцівської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 та її виконавчого комітету, нарадах, що проводить селищний голова, а також в тих, що проводяться в виконавчих органах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 з питань, віднесених до компетенції відділу.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3.5. Здійснювати в межах своїх повноважень перевірку дотримання правильності використання</w:t>
      </w: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основних засобів та інших матеріальних цінностей у відділах селищної ради.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3.6. Вимагати від начальників структурних підрозділів контролю за збереженням матеріальних цінностей.</w:t>
      </w:r>
    </w:p>
    <w:p w:rsidR="00BA282D" w:rsidRPr="00BA282D" w:rsidRDefault="000C1777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3.7</w:t>
      </w:r>
      <w:r w:rsidR="00BA282D"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Відділ при виконанні покладених на нього завдань взаємодіє з виконавчими органами </w:t>
      </w:r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Більшівцівської</w:t>
      </w:r>
      <w:r w:rsidR="00BA282D"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ради, </w:t>
      </w:r>
      <w:r w:rsidR="00BA282D"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органами державної влади, органами  місцевого   самоврядування,  підприємствами,  установами  та  організаціями, об'єднаннями громадян.</w:t>
      </w:r>
    </w:p>
    <w:p w:rsidR="00BA282D" w:rsidRPr="00BA282D" w:rsidRDefault="000C1777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3.8</w:t>
      </w:r>
      <w:r w:rsidR="00BA282D"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Користуватись в установленому порядку інформаційними базами органів виконавчої влади та</w:t>
      </w:r>
      <w:r w:rsidR="00BA282D"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BA282D"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органів місцевого самоврядування, системами зв’язку і комунікацій та іншими технічними засобами.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 Організація роботи відділу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4.1. Структура відділу, чисельність та посадові оклади його працівників встановлюються штатним розписом апарату виконавчого комітету ради,</w:t>
      </w:r>
      <w:r w:rsidR="000C1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який затверджується радою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4.2. Начальник відділу-головний бухгалтер, спеціалісти відділу призначаються на посаду та звільняються з посади головою відповідно до вимог Закону України «Про службу в органах місцевого самоврядування», інших нормативних актів, що стосуються проходження служби в органах місцевого самоврядування.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4.3.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Начальник відділу-головний бухгалтер здійснює керівництво діяльністю, несе персональну відповідальність за виконання покладених на відділ завдань, визначає ступінь відповідальності своїх підлеглих та затверджує функціональні обов’язки працівників відділу.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 Відповідальність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 Начальник відділу-головний бухгалтер або спеціаліст, який виконує його обов’язки, несе персональну відповідальність за: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5.1.1. виконання покладених на відділ завдань і здійснення ним своїх функціональних обов’язків відповідно до цього Положення;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5.1.2. відповідність прийнятих ним рішень вимогам чинного законодавства;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5.1.3. виконання рішень селищної ради та її виконавчого комітету, розпоряджень і доручень селищного голови;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5.1.4. своєчасну і достовірну подачу інформацій та звітів, що входять до компетенції відділу, стан діловодства;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5.1.5. правильне оформлення проектів рішень селищної ради, розпоряджень селищного голови по питаннях, що відносяться до його компетенції;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5.1.6. розгляд заяв і звернень громадян, фізичних та юридичних осіб у терміни встановлені чинним законодавством що відносяться до його компетенції;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5.1.7. неналежне виконання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інших чинних нормативних актів;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5.1.8. збереження документів, які надійшли у відділ.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6. Заключні положення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6.1. </w:t>
      </w:r>
      <w:proofErr w:type="spellStart"/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Більшівцівський</w:t>
      </w:r>
      <w:proofErr w:type="spellEnd"/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селищний голова створює умови для нормальної роботи і підвищення кваліфікації працівників відділу, забезпечує їх п</w:t>
      </w:r>
      <w:r w:rsidR="000C1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риміщеннями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 з питань, що відносяться до його компетенції.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6.2. Ліквідація і реорганізація відділу проводиться </w:t>
      </w:r>
      <w:proofErr w:type="spellStart"/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Більшівцівською</w:t>
      </w:r>
      <w:proofErr w:type="spellEnd"/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селищною радою в порядку, встановленому чинним законодавством України.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6.3. Зміни і доповнення до цього Положення вносяться в порядку, встановленому для його прийняття.</w:t>
      </w:r>
    </w:p>
    <w:p w:rsidR="00BA282D" w:rsidRPr="00BA282D" w:rsidRDefault="00BA282D" w:rsidP="00B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</w:t>
      </w:r>
    </w:p>
    <w:p w:rsidR="00761E01" w:rsidRDefault="00761E01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761E01" w:rsidRDefault="00761E01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761E01" w:rsidRDefault="00761E01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Секретар </w:t>
      </w:r>
      <w:r w:rsidR="000C1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ради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                                                                                  </w:t>
      </w:r>
      <w:proofErr w:type="spellStart"/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Вітовська</w:t>
      </w:r>
      <w:proofErr w:type="spellEnd"/>
      <w:r w:rsidR="00F55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О.І</w:t>
      </w:r>
      <w:r w:rsidRPr="00BA2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BA282D" w:rsidRPr="00BA282D" w:rsidRDefault="00BA282D" w:rsidP="00BA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28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B7E68" w:rsidRDefault="003B7E68"/>
    <w:sectPr w:rsidR="003B7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D"/>
    <w:rsid w:val="000C1777"/>
    <w:rsid w:val="003B7E68"/>
    <w:rsid w:val="007128BA"/>
    <w:rsid w:val="00761E01"/>
    <w:rsid w:val="007979F1"/>
    <w:rsid w:val="00804683"/>
    <w:rsid w:val="00927334"/>
    <w:rsid w:val="00930834"/>
    <w:rsid w:val="00A72362"/>
    <w:rsid w:val="00BA282D"/>
    <w:rsid w:val="00E03E1B"/>
    <w:rsid w:val="00F22CDA"/>
    <w:rsid w:val="00F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21"/>
    <w:basedOn w:val="a"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Title"/>
    <w:basedOn w:val="a"/>
    <w:link w:val="a5"/>
    <w:uiPriority w:val="10"/>
    <w:qFormat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Назва Знак"/>
    <w:basedOn w:val="a0"/>
    <w:link w:val="a4"/>
    <w:uiPriority w:val="10"/>
    <w:rsid w:val="00BA28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BA282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E03E1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6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1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3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21"/>
    <w:basedOn w:val="a"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Title"/>
    <w:basedOn w:val="a"/>
    <w:link w:val="a5"/>
    <w:uiPriority w:val="10"/>
    <w:qFormat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Назва Знак"/>
    <w:basedOn w:val="a0"/>
    <w:link w:val="a4"/>
    <w:uiPriority w:val="10"/>
    <w:rsid w:val="00BA28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BA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BA282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E03E1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6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1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3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1D17-D0E8-4AE1-B968-A7D616DF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6870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DiL</cp:lastModifiedBy>
  <cp:revision>15</cp:revision>
  <cp:lastPrinted>2021-04-22T12:54:00Z</cp:lastPrinted>
  <dcterms:created xsi:type="dcterms:W3CDTF">2021-03-30T14:11:00Z</dcterms:created>
  <dcterms:modified xsi:type="dcterms:W3CDTF">2021-04-22T12:54:00Z</dcterms:modified>
</cp:coreProperties>
</file>